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46EC7" w14:textId="709B8A13" w:rsidR="00F13B92" w:rsidRPr="000D3146" w:rsidRDefault="00F13B92" w:rsidP="00F13B92">
      <w:pPr>
        <w:widowControl w:val="0"/>
        <w:autoSpaceDE w:val="0"/>
        <w:autoSpaceDN w:val="0"/>
        <w:adjustRightInd w:val="0"/>
        <w:spacing w:after="240" w:line="660" w:lineRule="atLeast"/>
        <w:jc w:val="center"/>
        <w:rPr>
          <w:rFonts w:ascii="Times" w:hAnsi="Times" w:cs="Times"/>
          <w:color w:val="000000"/>
          <w:sz w:val="33"/>
          <w:szCs w:val="33"/>
          <w:u w:val="single"/>
        </w:rPr>
      </w:pPr>
      <w:r w:rsidRPr="000D3146">
        <w:rPr>
          <w:rFonts w:ascii="Times" w:hAnsi="Times" w:cs="Times"/>
          <w:color w:val="000000"/>
          <w:sz w:val="33"/>
          <w:szCs w:val="33"/>
          <w:u w:val="single"/>
        </w:rPr>
        <w:t>Brinkley Grove Primary Sc</w:t>
      </w:r>
      <w:r w:rsidR="0049663F" w:rsidRPr="000D3146">
        <w:rPr>
          <w:rFonts w:ascii="Times" w:hAnsi="Times" w:cs="Times"/>
          <w:color w:val="000000"/>
          <w:sz w:val="33"/>
          <w:szCs w:val="33"/>
          <w:u w:val="single"/>
        </w:rPr>
        <w:t xml:space="preserve">hool Pupil </w:t>
      </w:r>
      <w:r w:rsidR="000D3146" w:rsidRPr="000D3146">
        <w:rPr>
          <w:rFonts w:ascii="Times" w:hAnsi="Times" w:cs="Times"/>
          <w:b/>
          <w:bCs/>
          <w:color w:val="000000"/>
          <w:sz w:val="33"/>
          <w:szCs w:val="33"/>
          <w:u w:val="single"/>
        </w:rPr>
        <w:t xml:space="preserve">Evaluated </w:t>
      </w:r>
      <w:r w:rsidR="0049663F" w:rsidRPr="000D3146">
        <w:rPr>
          <w:rFonts w:ascii="Times" w:hAnsi="Times" w:cs="Times"/>
          <w:color w:val="000000"/>
          <w:sz w:val="33"/>
          <w:szCs w:val="33"/>
          <w:u w:val="single"/>
        </w:rPr>
        <w:t>Premium Report 2019 – 20</w:t>
      </w:r>
    </w:p>
    <w:p w14:paraId="2B1A89A2" w14:textId="77777777" w:rsidR="00F13B92" w:rsidRPr="00647909" w:rsidRDefault="00F13B92" w:rsidP="00F13B92">
      <w:pPr>
        <w:widowControl w:val="0"/>
        <w:autoSpaceDE w:val="0"/>
        <w:autoSpaceDN w:val="0"/>
        <w:adjustRightInd w:val="0"/>
        <w:spacing w:after="240" w:line="560" w:lineRule="atLeast"/>
        <w:rPr>
          <w:rFonts w:ascii="Times" w:hAnsi="Times" w:cs="Times"/>
          <w:color w:val="000000"/>
          <w:sz w:val="30"/>
          <w:szCs w:val="30"/>
          <w:u w:val="single"/>
        </w:rPr>
      </w:pPr>
      <w:r w:rsidRPr="00647909">
        <w:rPr>
          <w:rFonts w:ascii="Times" w:hAnsi="Times" w:cs="Times"/>
          <w:color w:val="000000"/>
          <w:sz w:val="30"/>
          <w:szCs w:val="30"/>
          <w:u w:val="single"/>
        </w:rPr>
        <w:t xml:space="preserve">Pupil Premium Allocation </w:t>
      </w:r>
    </w:p>
    <w:tbl>
      <w:tblPr>
        <w:tblStyle w:val="TableGrid"/>
        <w:tblW w:w="9618" w:type="dxa"/>
        <w:tblLook w:val="04A0" w:firstRow="1" w:lastRow="0" w:firstColumn="1" w:lastColumn="0" w:noHBand="0" w:noVBand="1"/>
      </w:tblPr>
      <w:tblGrid>
        <w:gridCol w:w="7908"/>
        <w:gridCol w:w="1710"/>
      </w:tblGrid>
      <w:tr w:rsidR="00F13B92" w14:paraId="7FE883F5" w14:textId="77777777" w:rsidTr="006035F8">
        <w:trPr>
          <w:trHeight w:val="593"/>
        </w:trPr>
        <w:tc>
          <w:tcPr>
            <w:tcW w:w="7908" w:type="dxa"/>
          </w:tcPr>
          <w:p w14:paraId="341ECE50" w14:textId="77777777" w:rsidR="00F13B92" w:rsidRPr="00F13B92" w:rsidRDefault="00F13B92" w:rsidP="00314DB0">
            <w:pPr>
              <w:widowControl w:val="0"/>
              <w:autoSpaceDE w:val="0"/>
              <w:autoSpaceDN w:val="0"/>
              <w:adjustRightInd w:val="0"/>
              <w:spacing w:after="240" w:line="560" w:lineRule="atLeast"/>
              <w:rPr>
                <w:rFonts w:ascii="Times" w:hAnsi="Times" w:cs="Times"/>
                <w:color w:val="000000"/>
              </w:rPr>
            </w:pPr>
            <w:r w:rsidRPr="00F13B92">
              <w:rPr>
                <w:rFonts w:ascii="Times" w:hAnsi="Times" w:cs="Times"/>
                <w:color w:val="000000"/>
              </w:rPr>
              <w:t>Total number of pupils on roll – January census</w:t>
            </w:r>
          </w:p>
        </w:tc>
        <w:tc>
          <w:tcPr>
            <w:tcW w:w="1710" w:type="dxa"/>
          </w:tcPr>
          <w:p w14:paraId="1CDDB153" w14:textId="444663B2" w:rsidR="00F13B92" w:rsidRPr="00F13B92" w:rsidRDefault="008F3302" w:rsidP="00314DB0">
            <w:pPr>
              <w:widowControl w:val="0"/>
              <w:autoSpaceDE w:val="0"/>
              <w:autoSpaceDN w:val="0"/>
              <w:adjustRightInd w:val="0"/>
              <w:spacing w:after="240" w:line="560" w:lineRule="atLeast"/>
              <w:rPr>
                <w:rFonts w:ascii="Times" w:hAnsi="Times" w:cs="Times"/>
                <w:color w:val="000000"/>
              </w:rPr>
            </w:pPr>
            <w:r>
              <w:rPr>
                <w:rFonts w:ascii="Times" w:hAnsi="Times" w:cs="Times"/>
                <w:color w:val="000000"/>
              </w:rPr>
              <w:t>402</w:t>
            </w:r>
          </w:p>
        </w:tc>
      </w:tr>
      <w:tr w:rsidR="00F13B92" w14:paraId="21510B10" w14:textId="77777777" w:rsidTr="006035F8">
        <w:trPr>
          <w:trHeight w:val="20"/>
        </w:trPr>
        <w:tc>
          <w:tcPr>
            <w:tcW w:w="7908" w:type="dxa"/>
          </w:tcPr>
          <w:p w14:paraId="161B40CC" w14:textId="45DD0DFC" w:rsidR="00F13B92" w:rsidRPr="00F13B92" w:rsidRDefault="00F13B92" w:rsidP="00015880">
            <w:pPr>
              <w:widowControl w:val="0"/>
              <w:autoSpaceDE w:val="0"/>
              <w:autoSpaceDN w:val="0"/>
              <w:adjustRightInd w:val="0"/>
              <w:spacing w:after="240" w:line="560" w:lineRule="atLeast"/>
              <w:rPr>
                <w:rFonts w:ascii="Times" w:hAnsi="Times" w:cs="Times"/>
                <w:color w:val="000000"/>
              </w:rPr>
            </w:pPr>
            <w:r w:rsidRPr="00F13B92">
              <w:rPr>
                <w:rFonts w:ascii="Times" w:hAnsi="Times" w:cs="Times"/>
                <w:color w:val="000000"/>
              </w:rPr>
              <w:t xml:space="preserve">Number of Pupils eligible for Pupil Premium – </w:t>
            </w:r>
            <w:r w:rsidR="00015880">
              <w:rPr>
                <w:rFonts w:ascii="Times" w:hAnsi="Times" w:cs="Times"/>
                <w:color w:val="000000"/>
              </w:rPr>
              <w:t>As of September 201</w:t>
            </w:r>
            <w:r w:rsidR="008F3302">
              <w:rPr>
                <w:rFonts w:ascii="Times" w:hAnsi="Times" w:cs="Times"/>
                <w:color w:val="000000"/>
              </w:rPr>
              <w:t>9</w:t>
            </w:r>
          </w:p>
        </w:tc>
        <w:tc>
          <w:tcPr>
            <w:tcW w:w="1710" w:type="dxa"/>
          </w:tcPr>
          <w:p w14:paraId="2E919014" w14:textId="34491BB3" w:rsidR="00F13B92" w:rsidRPr="00F13B92" w:rsidRDefault="00BE6382" w:rsidP="00314DB0">
            <w:pPr>
              <w:widowControl w:val="0"/>
              <w:autoSpaceDE w:val="0"/>
              <w:autoSpaceDN w:val="0"/>
              <w:adjustRightInd w:val="0"/>
              <w:spacing w:after="240" w:line="560" w:lineRule="atLeast"/>
              <w:rPr>
                <w:rFonts w:ascii="Times" w:hAnsi="Times" w:cs="Times"/>
                <w:color w:val="000000"/>
              </w:rPr>
            </w:pPr>
            <w:r>
              <w:rPr>
                <w:rFonts w:ascii="Times" w:hAnsi="Times" w:cs="Times"/>
                <w:color w:val="000000"/>
              </w:rPr>
              <w:t>72</w:t>
            </w:r>
          </w:p>
        </w:tc>
      </w:tr>
      <w:tr w:rsidR="00F13B92" w14:paraId="5F977FD1" w14:textId="77777777" w:rsidTr="006035F8">
        <w:trPr>
          <w:trHeight w:val="539"/>
        </w:trPr>
        <w:tc>
          <w:tcPr>
            <w:tcW w:w="7908" w:type="dxa"/>
          </w:tcPr>
          <w:p w14:paraId="3D221657" w14:textId="6D0B38FD" w:rsidR="00F13B92" w:rsidRPr="00F13B92" w:rsidRDefault="00F13B92" w:rsidP="00314DB0">
            <w:pPr>
              <w:widowControl w:val="0"/>
              <w:autoSpaceDE w:val="0"/>
              <w:autoSpaceDN w:val="0"/>
              <w:adjustRightInd w:val="0"/>
              <w:spacing w:after="240" w:line="560" w:lineRule="atLeast"/>
              <w:rPr>
                <w:rFonts w:ascii="Times" w:hAnsi="Times" w:cs="Times"/>
                <w:color w:val="000000"/>
              </w:rPr>
            </w:pPr>
            <w:r w:rsidRPr="00F13B92">
              <w:rPr>
                <w:rFonts w:ascii="Times" w:hAnsi="Times" w:cs="Times"/>
                <w:color w:val="000000"/>
              </w:rPr>
              <w:t xml:space="preserve">Total amount of Pupil Premium received </w:t>
            </w:r>
            <w:r w:rsidR="00D71566">
              <w:rPr>
                <w:rFonts w:ascii="Times" w:hAnsi="Times" w:cs="Times"/>
                <w:color w:val="000000"/>
              </w:rPr>
              <w:t>(2019-20</w:t>
            </w:r>
            <w:r w:rsidRPr="00F13B92">
              <w:rPr>
                <w:rFonts w:ascii="Times" w:hAnsi="Times" w:cs="Times"/>
                <w:color w:val="000000"/>
              </w:rPr>
              <w:t>)</w:t>
            </w:r>
          </w:p>
        </w:tc>
        <w:tc>
          <w:tcPr>
            <w:tcW w:w="1710" w:type="dxa"/>
          </w:tcPr>
          <w:p w14:paraId="5FBFE3EA" w14:textId="468DD5A7" w:rsidR="00F13B92" w:rsidRPr="00F13B92" w:rsidRDefault="00F13B92" w:rsidP="008F3302">
            <w:pPr>
              <w:widowControl w:val="0"/>
              <w:autoSpaceDE w:val="0"/>
              <w:autoSpaceDN w:val="0"/>
              <w:adjustRightInd w:val="0"/>
              <w:spacing w:after="240" w:line="560" w:lineRule="atLeast"/>
              <w:rPr>
                <w:rFonts w:ascii="Times" w:hAnsi="Times" w:cs="Times"/>
                <w:color w:val="000000"/>
              </w:rPr>
            </w:pPr>
            <w:r w:rsidRPr="00F13B92">
              <w:rPr>
                <w:rFonts w:ascii="Times" w:hAnsi="Times" w:cs="Times"/>
                <w:color w:val="000000"/>
              </w:rPr>
              <w:t>£1</w:t>
            </w:r>
            <w:r w:rsidR="002C31E5">
              <w:rPr>
                <w:rFonts w:ascii="Times" w:hAnsi="Times" w:cs="Times"/>
                <w:color w:val="000000"/>
              </w:rPr>
              <w:t>2</w:t>
            </w:r>
            <w:r w:rsidR="008F3302">
              <w:rPr>
                <w:rFonts w:ascii="Times" w:hAnsi="Times" w:cs="Times"/>
                <w:color w:val="000000"/>
              </w:rPr>
              <w:t>2,427</w:t>
            </w:r>
          </w:p>
        </w:tc>
      </w:tr>
    </w:tbl>
    <w:p w14:paraId="520F5FC6" w14:textId="77777777" w:rsidR="00F13B92" w:rsidRDefault="00F13B92" w:rsidP="00F13B92">
      <w:pPr>
        <w:widowControl w:val="0"/>
        <w:autoSpaceDE w:val="0"/>
        <w:autoSpaceDN w:val="0"/>
        <w:adjustRightInd w:val="0"/>
        <w:spacing w:after="240" w:line="360" w:lineRule="atLeast"/>
        <w:rPr>
          <w:rFonts w:ascii="Times" w:hAnsi="Times" w:cs="Times"/>
          <w:color w:val="000000"/>
          <w:sz w:val="30"/>
          <w:szCs w:val="30"/>
        </w:rPr>
      </w:pPr>
    </w:p>
    <w:p w14:paraId="32DA0985" w14:textId="4A9C26F4" w:rsidR="00F13B92" w:rsidRPr="00A82A06" w:rsidRDefault="00F13B92" w:rsidP="00F13B92">
      <w:pPr>
        <w:widowControl w:val="0"/>
        <w:autoSpaceDE w:val="0"/>
        <w:autoSpaceDN w:val="0"/>
        <w:adjustRightInd w:val="0"/>
        <w:spacing w:after="240" w:line="360" w:lineRule="atLeast"/>
        <w:rPr>
          <w:rFonts w:ascii="Times" w:hAnsi="Times" w:cs="Times"/>
          <w:color w:val="000000"/>
        </w:rPr>
      </w:pPr>
      <w:r w:rsidRPr="00A82A06">
        <w:rPr>
          <w:rFonts w:ascii="Times" w:hAnsi="Times" w:cs="Times"/>
          <w:color w:val="000000"/>
        </w:rPr>
        <w:t>Pupil Premium funding comes directly into school and is based on the number of children registered as eligible for Free School Meals (FSM) at the moment and in the past six years, as well as children who have parents in the armed forces and children</w:t>
      </w:r>
      <w:r w:rsidR="002C31E5">
        <w:rPr>
          <w:rFonts w:ascii="Times" w:hAnsi="Times" w:cs="Times"/>
          <w:color w:val="000000"/>
        </w:rPr>
        <w:t xml:space="preserve"> who are</w:t>
      </w:r>
      <w:r w:rsidRPr="00A82A06">
        <w:rPr>
          <w:rFonts w:ascii="Times" w:hAnsi="Times" w:cs="Times"/>
          <w:color w:val="000000"/>
        </w:rPr>
        <w:t xml:space="preserve"> looked after. </w:t>
      </w:r>
    </w:p>
    <w:p w14:paraId="71ABFDF1" w14:textId="77777777" w:rsidR="00F13B92" w:rsidRPr="00A82A06" w:rsidRDefault="00F13B92" w:rsidP="00F13B92">
      <w:pPr>
        <w:widowControl w:val="0"/>
        <w:autoSpaceDE w:val="0"/>
        <w:autoSpaceDN w:val="0"/>
        <w:adjustRightInd w:val="0"/>
        <w:spacing w:after="240" w:line="360" w:lineRule="atLeast"/>
        <w:rPr>
          <w:rFonts w:ascii="Times" w:hAnsi="Times" w:cs="Times"/>
          <w:color w:val="000000"/>
        </w:rPr>
      </w:pPr>
      <w:r w:rsidRPr="00A82A06">
        <w:rPr>
          <w:rFonts w:ascii="Times" w:hAnsi="Times" w:cs="Times"/>
          <w:color w:val="000000"/>
        </w:rPr>
        <w:t xml:space="preserve">It should be noted that not all pupils eligible for the Pupil Premium are low attaining or making poor progress. In order to accelerate the progress of all eligible pupils, we have looked carefully at the children’s barriers to further progress and put in place strategies to help remove these barriers. </w:t>
      </w:r>
    </w:p>
    <w:p w14:paraId="6E3A0374" w14:textId="77777777" w:rsidR="00F13B92" w:rsidRPr="00A82A06" w:rsidRDefault="00F13B92" w:rsidP="00F13B92">
      <w:pPr>
        <w:widowControl w:val="0"/>
        <w:autoSpaceDE w:val="0"/>
        <w:autoSpaceDN w:val="0"/>
        <w:adjustRightInd w:val="0"/>
        <w:spacing w:after="240" w:line="360" w:lineRule="atLeast"/>
        <w:rPr>
          <w:rFonts w:ascii="Times" w:hAnsi="Times" w:cs="Times"/>
          <w:color w:val="000000"/>
        </w:rPr>
      </w:pPr>
      <w:r w:rsidRPr="00A82A06">
        <w:rPr>
          <w:rFonts w:ascii="Times" w:hAnsi="Times" w:cs="Times"/>
          <w:color w:val="000000"/>
        </w:rPr>
        <w:t xml:space="preserve">The Pupil Premium is additional to main school funding and it will be used by this school to address any underlying inequalities between children eligible by ensuring that funding reaches the pupils who need it most. </w:t>
      </w:r>
    </w:p>
    <w:p w14:paraId="42A3718D" w14:textId="0C48970D" w:rsidR="00F13B92" w:rsidRDefault="002C31E5" w:rsidP="006035F8">
      <w:pPr>
        <w:widowControl w:val="0"/>
        <w:autoSpaceDE w:val="0"/>
        <w:autoSpaceDN w:val="0"/>
        <w:adjustRightInd w:val="0"/>
        <w:spacing w:after="240" w:line="360" w:lineRule="atLeast"/>
        <w:rPr>
          <w:rFonts w:ascii="Times" w:hAnsi="Times" w:cs="Times"/>
          <w:color w:val="000000"/>
        </w:rPr>
      </w:pPr>
      <w:r>
        <w:rPr>
          <w:rFonts w:ascii="Times" w:hAnsi="Times" w:cs="Times"/>
          <w:color w:val="000000"/>
        </w:rPr>
        <w:t>In our school we have a total of 93</w:t>
      </w:r>
      <w:r w:rsidR="00F13B92" w:rsidRPr="00A82A06">
        <w:rPr>
          <w:rFonts w:ascii="Times" w:hAnsi="Times" w:cs="Times"/>
          <w:color w:val="000000"/>
        </w:rPr>
        <w:t xml:space="preserve"> pupils who </w:t>
      </w:r>
      <w:r>
        <w:rPr>
          <w:rFonts w:ascii="Times" w:hAnsi="Times" w:cs="Times"/>
          <w:color w:val="000000"/>
        </w:rPr>
        <w:t>are entitled to benefit from</w:t>
      </w:r>
      <w:r w:rsidR="00F13B92" w:rsidRPr="00A82A06">
        <w:rPr>
          <w:rFonts w:ascii="Times" w:hAnsi="Times" w:cs="Times"/>
          <w:color w:val="000000"/>
        </w:rPr>
        <w:t xml:space="preserve"> additional funding. The Pupil Premium funding entitles </w:t>
      </w:r>
      <w:r>
        <w:rPr>
          <w:rFonts w:ascii="Times" w:hAnsi="Times" w:cs="Times"/>
          <w:color w:val="000000"/>
        </w:rPr>
        <w:t>81 of these children to £1320 each as a result of receiving Free School meals within the last 6 years</w:t>
      </w:r>
      <w:r>
        <w:rPr>
          <w:rFonts w:ascii="Times" w:hAnsi="Times" w:cs="Times"/>
          <w:color w:val="000000" w:themeColor="text1"/>
        </w:rPr>
        <w:t>.</w:t>
      </w:r>
      <w:r>
        <w:rPr>
          <w:rFonts w:ascii="Times" w:hAnsi="Times" w:cs="Times"/>
          <w:color w:val="000000"/>
        </w:rPr>
        <w:t xml:space="preserve"> We currently have one</w:t>
      </w:r>
      <w:r w:rsidR="00F13B92" w:rsidRPr="00A82A06">
        <w:rPr>
          <w:rFonts w:ascii="Times" w:hAnsi="Times" w:cs="Times"/>
          <w:color w:val="000000"/>
        </w:rPr>
        <w:t xml:space="preserve"> child </w:t>
      </w:r>
      <w:r>
        <w:rPr>
          <w:rFonts w:ascii="Times" w:hAnsi="Times" w:cs="Times"/>
          <w:color w:val="000000"/>
        </w:rPr>
        <w:t xml:space="preserve">in school </w:t>
      </w:r>
      <w:r w:rsidR="00F13B92" w:rsidRPr="00A82A06">
        <w:rPr>
          <w:rFonts w:ascii="Times" w:hAnsi="Times" w:cs="Times"/>
          <w:color w:val="000000"/>
        </w:rPr>
        <w:t>who has been Looked After continuously for more than six months</w:t>
      </w:r>
      <w:r>
        <w:rPr>
          <w:rFonts w:ascii="Times" w:hAnsi="Times" w:cs="Times"/>
          <w:color w:val="000000"/>
        </w:rPr>
        <w:t xml:space="preserve"> who is</w:t>
      </w:r>
      <w:r w:rsidR="00F13B92" w:rsidRPr="00A82A06">
        <w:rPr>
          <w:rFonts w:ascii="Times" w:hAnsi="Times" w:cs="Times"/>
          <w:color w:val="000000"/>
        </w:rPr>
        <w:t xml:space="preserve"> </w:t>
      </w:r>
      <w:r>
        <w:rPr>
          <w:rFonts w:ascii="Times" w:hAnsi="Times" w:cs="Times"/>
          <w:color w:val="000000"/>
        </w:rPr>
        <w:t xml:space="preserve">entitled </w:t>
      </w:r>
      <w:r w:rsidR="00F13B92" w:rsidRPr="002C31E5">
        <w:rPr>
          <w:rFonts w:ascii="Times" w:hAnsi="Times" w:cs="Times"/>
          <w:color w:val="000000" w:themeColor="text1"/>
        </w:rPr>
        <w:t>to £</w:t>
      </w:r>
      <w:r w:rsidR="00FB53B1">
        <w:rPr>
          <w:rFonts w:ascii="Times" w:hAnsi="Times" w:cs="Times"/>
          <w:color w:val="000000" w:themeColor="text1"/>
        </w:rPr>
        <w:t>2,300</w:t>
      </w:r>
      <w:r>
        <w:rPr>
          <w:rFonts w:ascii="Times" w:hAnsi="Times" w:cs="Times"/>
          <w:color w:val="000000"/>
        </w:rPr>
        <w:t>. We also have 10</w:t>
      </w:r>
      <w:r w:rsidR="00F13B92" w:rsidRPr="00A82A06">
        <w:rPr>
          <w:rFonts w:ascii="Times" w:hAnsi="Times" w:cs="Times"/>
          <w:color w:val="000000"/>
        </w:rPr>
        <w:t xml:space="preserve"> children whose parents are currentl</w:t>
      </w:r>
      <w:r>
        <w:rPr>
          <w:rFonts w:ascii="Times" w:hAnsi="Times" w:cs="Times"/>
          <w:color w:val="000000"/>
        </w:rPr>
        <w:t>y serving in the armed forces and are entitled to</w:t>
      </w:r>
      <w:r w:rsidR="00F13B92" w:rsidRPr="00A82A06">
        <w:rPr>
          <w:rFonts w:ascii="Times" w:hAnsi="Times" w:cs="Times"/>
          <w:color w:val="000000"/>
        </w:rPr>
        <w:t xml:space="preserve"> </w:t>
      </w:r>
      <w:r>
        <w:rPr>
          <w:rFonts w:ascii="Times" w:hAnsi="Times" w:cs="Times"/>
          <w:color w:val="000000" w:themeColor="text1"/>
        </w:rPr>
        <w:t>£1,620</w:t>
      </w:r>
      <w:r w:rsidR="00D9569B">
        <w:rPr>
          <w:rFonts w:ascii="Times" w:hAnsi="Times" w:cs="Times"/>
          <w:color w:val="000000" w:themeColor="text1"/>
        </w:rPr>
        <w:t xml:space="preserve"> each</w:t>
      </w:r>
      <w:r>
        <w:rPr>
          <w:rFonts w:ascii="Times" w:hAnsi="Times" w:cs="Times"/>
          <w:color w:val="000000" w:themeColor="text1"/>
        </w:rPr>
        <w:t xml:space="preserve">. </w:t>
      </w:r>
      <w:r w:rsidR="00F13B92" w:rsidRPr="002C31E5">
        <w:rPr>
          <w:rFonts w:ascii="Times" w:hAnsi="Times" w:cs="Times"/>
          <w:color w:val="000000"/>
        </w:rPr>
        <w:t xml:space="preserve"> </w:t>
      </w:r>
      <w:r w:rsidR="00D9569B">
        <w:rPr>
          <w:rFonts w:ascii="Times" w:hAnsi="Times" w:cs="Times"/>
          <w:color w:val="000000"/>
        </w:rPr>
        <w:t>We also have 1</w:t>
      </w:r>
      <w:r>
        <w:rPr>
          <w:rFonts w:ascii="Times" w:hAnsi="Times" w:cs="Times"/>
          <w:color w:val="000000"/>
        </w:rPr>
        <w:t xml:space="preserve"> adopted child who is receiving £2300 additional funding. All funding for these </w:t>
      </w:r>
      <w:r w:rsidR="00D03156">
        <w:rPr>
          <w:rFonts w:ascii="Times" w:hAnsi="Times" w:cs="Times"/>
          <w:color w:val="000000"/>
        </w:rPr>
        <w:t>eligible</w:t>
      </w:r>
      <w:r>
        <w:rPr>
          <w:rFonts w:ascii="Times" w:hAnsi="Times" w:cs="Times"/>
          <w:color w:val="000000"/>
        </w:rPr>
        <w:t xml:space="preserve"> children is t</w:t>
      </w:r>
      <w:r w:rsidR="00F13B92" w:rsidRPr="00A82A06">
        <w:rPr>
          <w:rFonts w:ascii="Times" w:hAnsi="Times" w:cs="Times"/>
          <w:color w:val="000000"/>
        </w:rPr>
        <w:t>o be spent at the discretion of the Head teacher</w:t>
      </w:r>
      <w:r>
        <w:rPr>
          <w:rFonts w:ascii="Times" w:hAnsi="Times" w:cs="Times"/>
          <w:color w:val="000000"/>
        </w:rPr>
        <w:t xml:space="preserve"> and Pupil Premium leader</w:t>
      </w:r>
      <w:r w:rsidR="00F13B92" w:rsidRPr="00A82A06">
        <w:rPr>
          <w:rFonts w:ascii="Times" w:hAnsi="Times" w:cs="Times"/>
          <w:color w:val="000000"/>
        </w:rPr>
        <w:t xml:space="preserve">. </w:t>
      </w:r>
    </w:p>
    <w:p w14:paraId="57D7902F" w14:textId="03C33957" w:rsidR="00FB53B1" w:rsidRDefault="00FB53B1" w:rsidP="006035F8">
      <w:pPr>
        <w:widowControl w:val="0"/>
        <w:autoSpaceDE w:val="0"/>
        <w:autoSpaceDN w:val="0"/>
        <w:adjustRightInd w:val="0"/>
        <w:spacing w:after="240" w:line="360" w:lineRule="atLeast"/>
        <w:rPr>
          <w:rFonts w:ascii="Times" w:hAnsi="Times" w:cs="Times"/>
          <w:color w:val="000000"/>
        </w:rPr>
      </w:pPr>
    </w:p>
    <w:p w14:paraId="737B5F0C" w14:textId="4C157786" w:rsidR="00FB53B1" w:rsidRPr="00FB53B1" w:rsidRDefault="00FB53B1" w:rsidP="006035F8">
      <w:pPr>
        <w:widowControl w:val="0"/>
        <w:autoSpaceDE w:val="0"/>
        <w:autoSpaceDN w:val="0"/>
        <w:adjustRightInd w:val="0"/>
        <w:spacing w:after="240" w:line="360" w:lineRule="atLeast"/>
        <w:rPr>
          <w:rFonts w:ascii="Times" w:hAnsi="Times" w:cs="Times"/>
          <w:b/>
          <w:bCs/>
          <w:color w:val="000000"/>
        </w:rPr>
      </w:pPr>
      <w:r w:rsidRPr="00FB53B1">
        <w:rPr>
          <w:rFonts w:ascii="Times" w:hAnsi="Times" w:cs="Times"/>
          <w:b/>
          <w:bCs/>
          <w:color w:val="000000"/>
        </w:rPr>
        <w:t>Please not that due to school closures during the Spring term 2020, we have far less data available than in previous years. Therefore, the analysis of the impact made from our actions is less th</w:t>
      </w:r>
      <w:r w:rsidR="00074717">
        <w:rPr>
          <w:rFonts w:ascii="Times" w:hAnsi="Times" w:cs="Times"/>
          <w:b/>
          <w:bCs/>
          <w:color w:val="000000"/>
        </w:rPr>
        <w:t>or</w:t>
      </w:r>
      <w:r w:rsidRPr="00FB53B1">
        <w:rPr>
          <w:rFonts w:ascii="Times" w:hAnsi="Times" w:cs="Times"/>
          <w:b/>
          <w:bCs/>
          <w:color w:val="000000"/>
        </w:rPr>
        <w:t xml:space="preserve">ough than we would ideally </w:t>
      </w:r>
      <w:r w:rsidR="00074717">
        <w:rPr>
          <w:rFonts w:ascii="Times" w:hAnsi="Times" w:cs="Times"/>
          <w:b/>
          <w:bCs/>
          <w:color w:val="000000"/>
        </w:rPr>
        <w:t>include</w:t>
      </w:r>
      <w:r w:rsidRPr="00FB53B1">
        <w:rPr>
          <w:rFonts w:ascii="Times" w:hAnsi="Times" w:cs="Times"/>
          <w:b/>
          <w:bCs/>
          <w:color w:val="000000"/>
        </w:rPr>
        <w:t xml:space="preserve"> into our evaluated Pupil Premium report.</w:t>
      </w:r>
    </w:p>
    <w:p w14:paraId="6C5F3E3A" w14:textId="77777777" w:rsidR="00487599" w:rsidRDefault="00487599" w:rsidP="006035F8">
      <w:pPr>
        <w:widowControl w:val="0"/>
        <w:autoSpaceDE w:val="0"/>
        <w:autoSpaceDN w:val="0"/>
        <w:adjustRightInd w:val="0"/>
        <w:spacing w:after="240" w:line="360" w:lineRule="atLeast"/>
        <w:rPr>
          <w:rFonts w:ascii="Times" w:hAnsi="Times" w:cs="Times"/>
          <w:color w:val="000000"/>
        </w:rPr>
      </w:pPr>
    </w:p>
    <w:p w14:paraId="0203AF81" w14:textId="77777777" w:rsidR="00487599" w:rsidRDefault="00487599" w:rsidP="006035F8">
      <w:pPr>
        <w:widowControl w:val="0"/>
        <w:autoSpaceDE w:val="0"/>
        <w:autoSpaceDN w:val="0"/>
        <w:adjustRightInd w:val="0"/>
        <w:spacing w:after="240" w:line="360" w:lineRule="atLeast"/>
        <w:rPr>
          <w:rFonts w:ascii="Times" w:hAnsi="Times" w:cs="Times"/>
          <w:color w:val="000000"/>
        </w:rPr>
      </w:pPr>
    </w:p>
    <w:p w14:paraId="62708B14" w14:textId="77777777" w:rsidR="00487599" w:rsidRPr="006035F8" w:rsidRDefault="00487599" w:rsidP="006035F8">
      <w:pPr>
        <w:widowControl w:val="0"/>
        <w:autoSpaceDE w:val="0"/>
        <w:autoSpaceDN w:val="0"/>
        <w:adjustRightInd w:val="0"/>
        <w:spacing w:after="240" w:line="360" w:lineRule="atLeast"/>
        <w:rPr>
          <w:rFonts w:ascii="Times" w:hAnsi="Times" w:cs="Times"/>
          <w:color w:val="000000"/>
        </w:rPr>
      </w:pPr>
    </w:p>
    <w:p w14:paraId="1348042B" w14:textId="77777777" w:rsidR="00F13B92" w:rsidRPr="00F13B92" w:rsidRDefault="00F13B92" w:rsidP="00F13B92">
      <w:pPr>
        <w:widowControl w:val="0"/>
        <w:autoSpaceDE w:val="0"/>
        <w:autoSpaceDN w:val="0"/>
        <w:adjustRightInd w:val="0"/>
        <w:spacing w:after="240" w:line="560" w:lineRule="atLeast"/>
        <w:rPr>
          <w:rFonts w:ascii="Times" w:hAnsi="Times" w:cs="Times"/>
          <w:color w:val="000000"/>
          <w:sz w:val="30"/>
          <w:szCs w:val="30"/>
          <w:u w:val="single"/>
        </w:rPr>
      </w:pPr>
      <w:r w:rsidRPr="00F13B92">
        <w:rPr>
          <w:rFonts w:ascii="Times" w:hAnsi="Times" w:cs="Times"/>
          <w:color w:val="000000"/>
          <w:sz w:val="30"/>
          <w:szCs w:val="30"/>
          <w:u w:val="single"/>
        </w:rPr>
        <w:lastRenderedPageBreak/>
        <w:t xml:space="preserve">Pupil Premium Spending </w:t>
      </w:r>
    </w:p>
    <w:tbl>
      <w:tblPr>
        <w:tblStyle w:val="TableGrid"/>
        <w:tblW w:w="10769" w:type="dxa"/>
        <w:tblLook w:val="04A0" w:firstRow="1" w:lastRow="0" w:firstColumn="1" w:lastColumn="0" w:noHBand="0" w:noVBand="1"/>
      </w:tblPr>
      <w:tblGrid>
        <w:gridCol w:w="1555"/>
        <w:gridCol w:w="1275"/>
        <w:gridCol w:w="2127"/>
        <w:gridCol w:w="5812"/>
      </w:tblGrid>
      <w:tr w:rsidR="000D3146" w14:paraId="0AB59493" w14:textId="6ADB444F" w:rsidTr="00C51754">
        <w:tc>
          <w:tcPr>
            <w:tcW w:w="1555" w:type="dxa"/>
          </w:tcPr>
          <w:p w14:paraId="4CD4A635" w14:textId="77777777" w:rsidR="000D3146" w:rsidRPr="00F13B92" w:rsidRDefault="000D3146" w:rsidP="000D3146">
            <w:pPr>
              <w:jc w:val="center"/>
              <w:rPr>
                <w:b/>
                <w:sz w:val="30"/>
                <w:szCs w:val="30"/>
                <w:u w:val="single"/>
              </w:rPr>
            </w:pPr>
            <w:r w:rsidRPr="00F13B92">
              <w:rPr>
                <w:b/>
                <w:sz w:val="30"/>
                <w:szCs w:val="30"/>
                <w:u w:val="single"/>
              </w:rPr>
              <w:t>Action</w:t>
            </w:r>
          </w:p>
        </w:tc>
        <w:tc>
          <w:tcPr>
            <w:tcW w:w="1275" w:type="dxa"/>
          </w:tcPr>
          <w:p w14:paraId="14F92F20" w14:textId="77777777" w:rsidR="000D3146" w:rsidRPr="00F13B92" w:rsidRDefault="000D3146" w:rsidP="000D3146">
            <w:pPr>
              <w:jc w:val="center"/>
              <w:rPr>
                <w:b/>
                <w:sz w:val="30"/>
                <w:szCs w:val="30"/>
                <w:u w:val="single"/>
              </w:rPr>
            </w:pPr>
            <w:r w:rsidRPr="00F13B92">
              <w:rPr>
                <w:b/>
                <w:sz w:val="30"/>
                <w:szCs w:val="30"/>
                <w:u w:val="single"/>
              </w:rPr>
              <w:t>Impact group</w:t>
            </w:r>
          </w:p>
        </w:tc>
        <w:tc>
          <w:tcPr>
            <w:tcW w:w="2127" w:type="dxa"/>
          </w:tcPr>
          <w:p w14:paraId="3691995F" w14:textId="77777777" w:rsidR="000D3146" w:rsidRPr="00F13B92" w:rsidRDefault="000D3146" w:rsidP="000D3146">
            <w:pPr>
              <w:jc w:val="center"/>
              <w:rPr>
                <w:b/>
                <w:sz w:val="30"/>
                <w:szCs w:val="30"/>
                <w:u w:val="single"/>
              </w:rPr>
            </w:pPr>
            <w:r w:rsidRPr="00F13B92">
              <w:rPr>
                <w:b/>
                <w:sz w:val="30"/>
                <w:szCs w:val="30"/>
                <w:u w:val="single"/>
              </w:rPr>
              <w:t>Intended outcome</w:t>
            </w:r>
          </w:p>
        </w:tc>
        <w:tc>
          <w:tcPr>
            <w:tcW w:w="5812" w:type="dxa"/>
          </w:tcPr>
          <w:p w14:paraId="78D88341" w14:textId="3E4AE1AD" w:rsidR="000D3146" w:rsidRPr="00F13B92" w:rsidRDefault="000D3146" w:rsidP="000D3146">
            <w:pPr>
              <w:jc w:val="center"/>
              <w:rPr>
                <w:b/>
                <w:sz w:val="30"/>
                <w:szCs w:val="30"/>
                <w:u w:val="single"/>
              </w:rPr>
            </w:pPr>
            <w:r>
              <w:rPr>
                <w:b/>
                <w:sz w:val="30"/>
                <w:szCs w:val="30"/>
                <w:u w:val="single"/>
              </w:rPr>
              <w:t>Outcomes</w:t>
            </w:r>
          </w:p>
        </w:tc>
      </w:tr>
      <w:tr w:rsidR="000D3146" w14:paraId="2CC830EB" w14:textId="25305EDC" w:rsidTr="00C51754">
        <w:tc>
          <w:tcPr>
            <w:tcW w:w="1555" w:type="dxa"/>
          </w:tcPr>
          <w:p w14:paraId="2EBE9078" w14:textId="3EE1E636" w:rsidR="000D3146" w:rsidRPr="000A4B6E" w:rsidRDefault="000D3146" w:rsidP="000D3146">
            <w:pPr>
              <w:widowControl w:val="0"/>
              <w:autoSpaceDE w:val="0"/>
              <w:autoSpaceDN w:val="0"/>
              <w:adjustRightInd w:val="0"/>
              <w:spacing w:after="240" w:line="360" w:lineRule="atLeast"/>
              <w:rPr>
                <w:rFonts w:ascii="Times" w:hAnsi="Times" w:cs="Times"/>
                <w:color w:val="000000"/>
              </w:rPr>
            </w:pPr>
            <w:r w:rsidRPr="009F665D">
              <w:rPr>
                <w:rFonts w:ascii="Times" w:hAnsi="Times" w:cs="Times"/>
                <w:color w:val="16A53F"/>
              </w:rPr>
              <w:t xml:space="preserve">Outdoor learning groups </w:t>
            </w:r>
          </w:p>
        </w:tc>
        <w:tc>
          <w:tcPr>
            <w:tcW w:w="1275" w:type="dxa"/>
          </w:tcPr>
          <w:p w14:paraId="5FB90968" w14:textId="48A10CE1" w:rsidR="000D3146" w:rsidRPr="000A4B6E" w:rsidRDefault="000D3146" w:rsidP="000D3146">
            <w:pPr>
              <w:widowControl w:val="0"/>
              <w:autoSpaceDE w:val="0"/>
              <w:autoSpaceDN w:val="0"/>
              <w:adjustRightInd w:val="0"/>
              <w:spacing w:after="240" w:line="360" w:lineRule="atLeast"/>
              <w:rPr>
                <w:rFonts w:ascii="Times" w:hAnsi="Times" w:cs="Times"/>
                <w:color w:val="000000"/>
              </w:rPr>
            </w:pPr>
            <w:r>
              <w:rPr>
                <w:rFonts w:ascii="Times" w:hAnsi="Times" w:cs="Times"/>
                <w:color w:val="000000"/>
              </w:rPr>
              <w:t xml:space="preserve">Eligible pupils in years </w:t>
            </w:r>
            <w:r w:rsidRPr="009F665D">
              <w:rPr>
                <w:rFonts w:ascii="Times" w:hAnsi="Times" w:cs="Times"/>
                <w:color w:val="000000"/>
              </w:rPr>
              <w:t>4,</w:t>
            </w:r>
            <w:r>
              <w:rPr>
                <w:rFonts w:ascii="Times" w:hAnsi="Times" w:cs="Times"/>
                <w:color w:val="000000"/>
              </w:rPr>
              <w:t xml:space="preserve"> </w:t>
            </w:r>
            <w:r w:rsidRPr="009F665D">
              <w:rPr>
                <w:rFonts w:ascii="Times" w:hAnsi="Times" w:cs="Times"/>
                <w:color w:val="000000"/>
              </w:rPr>
              <w:t>5</w:t>
            </w:r>
            <w:r>
              <w:rPr>
                <w:rFonts w:ascii="Times" w:hAnsi="Times" w:cs="Times"/>
                <w:color w:val="000000"/>
              </w:rPr>
              <w:t xml:space="preserve"> </w:t>
            </w:r>
            <w:r w:rsidRPr="009F665D">
              <w:rPr>
                <w:rFonts w:ascii="Times" w:hAnsi="Times" w:cs="Times"/>
                <w:color w:val="000000"/>
              </w:rPr>
              <w:t>and</w:t>
            </w:r>
            <w:r>
              <w:rPr>
                <w:rFonts w:ascii="Times" w:hAnsi="Times" w:cs="Times"/>
                <w:color w:val="000000"/>
              </w:rPr>
              <w:t xml:space="preserve"> </w:t>
            </w:r>
            <w:r w:rsidRPr="009F665D">
              <w:rPr>
                <w:rFonts w:ascii="Times" w:hAnsi="Times" w:cs="Times"/>
                <w:color w:val="000000"/>
              </w:rPr>
              <w:t xml:space="preserve">6. </w:t>
            </w:r>
          </w:p>
        </w:tc>
        <w:tc>
          <w:tcPr>
            <w:tcW w:w="2127" w:type="dxa"/>
          </w:tcPr>
          <w:p w14:paraId="58AAD55D" w14:textId="1D75774A" w:rsidR="000D3146" w:rsidRPr="000A4B6E" w:rsidRDefault="000D3146" w:rsidP="000D3146">
            <w:pPr>
              <w:widowControl w:val="0"/>
              <w:autoSpaceDE w:val="0"/>
              <w:autoSpaceDN w:val="0"/>
              <w:adjustRightInd w:val="0"/>
              <w:spacing w:after="240" w:line="360" w:lineRule="atLeast"/>
              <w:rPr>
                <w:rFonts w:ascii="Times" w:hAnsi="Times" w:cs="Times"/>
                <w:color w:val="000000"/>
              </w:rPr>
            </w:pPr>
            <w:r w:rsidRPr="009F665D">
              <w:rPr>
                <w:rFonts w:ascii="Times" w:hAnsi="Times" w:cs="Times"/>
                <w:color w:val="000000"/>
              </w:rPr>
              <w:t xml:space="preserve">To develop positive attitudes to learning and school through a range of opportunities, e.g. supermarket visit, farm visits, vegetable growing, treasure hunts and science experiments. </w:t>
            </w:r>
          </w:p>
        </w:tc>
        <w:tc>
          <w:tcPr>
            <w:tcW w:w="5812" w:type="dxa"/>
          </w:tcPr>
          <w:p w14:paraId="7FA20AE8" w14:textId="6880C2D8" w:rsidR="000D3146" w:rsidRDefault="000D3146" w:rsidP="000D3146">
            <w:pPr>
              <w:widowControl w:val="0"/>
              <w:autoSpaceDE w:val="0"/>
              <w:autoSpaceDN w:val="0"/>
              <w:adjustRightInd w:val="0"/>
              <w:spacing w:after="240" w:line="360" w:lineRule="atLeast"/>
              <w:rPr>
                <w:rFonts w:ascii="Times" w:hAnsi="Times" w:cs="Times"/>
                <w:color w:val="000000"/>
              </w:rPr>
            </w:pPr>
            <w:r>
              <w:rPr>
                <w:rFonts w:ascii="Times" w:hAnsi="Times" w:cs="Times"/>
                <w:color w:val="000000"/>
              </w:rPr>
              <w:t xml:space="preserve">The children say that they ‘look forward’ to attending the group each week and have also said: ‘it’s helped me to concentrate better because I have had a break and some fresh air’. Children have ‘learned new skills’ which have they have continued home with their families. The children have all expressed that they would want this club to continue. </w:t>
            </w:r>
          </w:p>
          <w:p w14:paraId="4BB3D658" w14:textId="604C41AF" w:rsidR="000D3146" w:rsidRPr="009F665D" w:rsidRDefault="000D3146" w:rsidP="000D3146">
            <w:pPr>
              <w:widowControl w:val="0"/>
              <w:autoSpaceDE w:val="0"/>
              <w:autoSpaceDN w:val="0"/>
              <w:adjustRightInd w:val="0"/>
              <w:spacing w:after="240" w:line="360" w:lineRule="atLeast"/>
              <w:rPr>
                <w:rFonts w:ascii="Times" w:hAnsi="Times" w:cs="Times"/>
                <w:color w:val="000000"/>
              </w:rPr>
            </w:pPr>
            <w:r>
              <w:rPr>
                <w:rFonts w:ascii="Times" w:hAnsi="Times" w:cs="Times"/>
                <w:color w:val="000000"/>
              </w:rPr>
              <w:t>Class teachers have said that this has affected the children positively and that the children show improved attitude to learning as they have this weekly ‘reward’.</w:t>
            </w:r>
          </w:p>
        </w:tc>
      </w:tr>
      <w:tr w:rsidR="000D3146" w14:paraId="09AC2652" w14:textId="4D32BF31" w:rsidTr="00C51754">
        <w:trPr>
          <w:trHeight w:val="99"/>
        </w:trPr>
        <w:tc>
          <w:tcPr>
            <w:tcW w:w="1555" w:type="dxa"/>
          </w:tcPr>
          <w:p w14:paraId="170982F0" w14:textId="64295E03" w:rsidR="000D3146" w:rsidRPr="000A4B6E" w:rsidRDefault="000D3146" w:rsidP="000D3146">
            <w:pPr>
              <w:widowControl w:val="0"/>
              <w:autoSpaceDE w:val="0"/>
              <w:autoSpaceDN w:val="0"/>
              <w:adjustRightInd w:val="0"/>
              <w:spacing w:after="240" w:line="360" w:lineRule="atLeast"/>
              <w:rPr>
                <w:rFonts w:ascii="Times" w:hAnsi="Times" w:cs="Times"/>
                <w:color w:val="000000"/>
              </w:rPr>
            </w:pPr>
            <w:r w:rsidRPr="0001017C">
              <w:rPr>
                <w:rFonts w:ascii="Times" w:hAnsi="Times" w:cs="Times"/>
                <w:color w:val="FB0007"/>
              </w:rPr>
              <w:t xml:space="preserve">Speech and Language interventions` </w:t>
            </w:r>
          </w:p>
        </w:tc>
        <w:tc>
          <w:tcPr>
            <w:tcW w:w="1275" w:type="dxa"/>
          </w:tcPr>
          <w:p w14:paraId="62F0E350" w14:textId="2208775A" w:rsidR="000D3146" w:rsidRPr="000A4B6E" w:rsidRDefault="000D3146" w:rsidP="000D3146">
            <w:pPr>
              <w:widowControl w:val="0"/>
              <w:autoSpaceDE w:val="0"/>
              <w:autoSpaceDN w:val="0"/>
              <w:adjustRightInd w:val="0"/>
              <w:spacing w:after="240" w:line="360" w:lineRule="atLeast"/>
              <w:rPr>
                <w:rFonts w:ascii="Times" w:hAnsi="Times" w:cs="Times"/>
                <w:color w:val="000000"/>
              </w:rPr>
            </w:pPr>
            <w:r w:rsidRPr="0001017C">
              <w:rPr>
                <w:rFonts w:ascii="Times" w:hAnsi="Times" w:cs="Times"/>
                <w:color w:val="000000"/>
              </w:rPr>
              <w:t xml:space="preserve">Reception and year 1 pupils with S&amp;L below age-related </w:t>
            </w:r>
          </w:p>
        </w:tc>
        <w:tc>
          <w:tcPr>
            <w:tcW w:w="2127" w:type="dxa"/>
          </w:tcPr>
          <w:p w14:paraId="4E4D61C2" w14:textId="189696F1" w:rsidR="000D3146" w:rsidRPr="000A4B6E" w:rsidRDefault="000D3146" w:rsidP="000D3146">
            <w:pPr>
              <w:widowControl w:val="0"/>
              <w:autoSpaceDE w:val="0"/>
              <w:autoSpaceDN w:val="0"/>
              <w:adjustRightInd w:val="0"/>
              <w:spacing w:after="240" w:line="360" w:lineRule="atLeast"/>
              <w:rPr>
                <w:rFonts w:ascii="Times" w:hAnsi="Times" w:cs="Times"/>
                <w:color w:val="000000"/>
              </w:rPr>
            </w:pPr>
            <w:r w:rsidRPr="0001017C">
              <w:rPr>
                <w:rFonts w:ascii="Times" w:hAnsi="Times" w:cs="Times"/>
                <w:color w:val="000000"/>
              </w:rPr>
              <w:t>To improve pupils’ oral capacity, leadi</w:t>
            </w:r>
            <w:r>
              <w:rPr>
                <w:rFonts w:ascii="Times" w:hAnsi="Times" w:cs="Times"/>
                <w:color w:val="000000"/>
              </w:rPr>
              <w:t>ng to improved literacy skills.</w:t>
            </w:r>
          </w:p>
        </w:tc>
        <w:tc>
          <w:tcPr>
            <w:tcW w:w="5812" w:type="dxa"/>
          </w:tcPr>
          <w:p w14:paraId="7C375F9C" w14:textId="77777777" w:rsidR="00C51754" w:rsidRPr="003B71F5" w:rsidRDefault="00C51754" w:rsidP="00C51754">
            <w:pPr>
              <w:widowControl w:val="0"/>
              <w:autoSpaceDE w:val="0"/>
              <w:autoSpaceDN w:val="0"/>
              <w:adjustRightInd w:val="0"/>
              <w:spacing w:after="240" w:line="360" w:lineRule="atLeast"/>
              <w:rPr>
                <w:rFonts w:ascii="Times" w:hAnsi="Times" w:cs="Times"/>
                <w:color w:val="000000"/>
              </w:rPr>
            </w:pPr>
            <w:r w:rsidRPr="003B71F5">
              <w:rPr>
                <w:rFonts w:ascii="Times" w:hAnsi="Times" w:cs="Times"/>
                <w:color w:val="000000"/>
              </w:rPr>
              <w:t xml:space="preserve">All children are screened upon entry into reception to thoroughly understand the children’s needs and provide the necessary support on an individual basis. </w:t>
            </w:r>
          </w:p>
          <w:p w14:paraId="2EDD90BF" w14:textId="735BDD6D" w:rsidR="000D3146" w:rsidRPr="0001017C" w:rsidRDefault="00C51754" w:rsidP="00C51754">
            <w:pPr>
              <w:widowControl w:val="0"/>
              <w:autoSpaceDE w:val="0"/>
              <w:autoSpaceDN w:val="0"/>
              <w:adjustRightInd w:val="0"/>
              <w:spacing w:after="240" w:line="360" w:lineRule="atLeast"/>
              <w:rPr>
                <w:rFonts w:ascii="Times" w:hAnsi="Times" w:cs="Times"/>
                <w:color w:val="000000"/>
              </w:rPr>
            </w:pPr>
            <w:r w:rsidRPr="003B71F5">
              <w:rPr>
                <w:rFonts w:ascii="Times" w:hAnsi="Times" w:cs="Times"/>
                <w:color w:val="000000"/>
              </w:rPr>
              <w:t>This is continued monitoring throughout year 1 and 2 to support children entering Key Stage 2.</w:t>
            </w:r>
          </w:p>
        </w:tc>
      </w:tr>
      <w:tr w:rsidR="000D3146" w14:paraId="02D31C35" w14:textId="0506AFFB" w:rsidTr="00C51754">
        <w:trPr>
          <w:trHeight w:val="99"/>
        </w:trPr>
        <w:tc>
          <w:tcPr>
            <w:tcW w:w="1555" w:type="dxa"/>
          </w:tcPr>
          <w:p w14:paraId="3455BA84" w14:textId="5F538F56" w:rsidR="000D3146" w:rsidRPr="0001017C" w:rsidRDefault="000D3146" w:rsidP="000D3146">
            <w:pPr>
              <w:widowControl w:val="0"/>
              <w:autoSpaceDE w:val="0"/>
              <w:autoSpaceDN w:val="0"/>
              <w:adjustRightInd w:val="0"/>
              <w:spacing w:after="240" w:line="360" w:lineRule="atLeast"/>
              <w:rPr>
                <w:rFonts w:ascii="Times" w:hAnsi="Times" w:cs="Times"/>
                <w:color w:val="000000"/>
              </w:rPr>
            </w:pPr>
            <w:r>
              <w:rPr>
                <w:rFonts w:ascii="Times" w:hAnsi="Times" w:cs="Times"/>
                <w:color w:val="FB0007"/>
              </w:rPr>
              <w:t>After school tuition run by teachers for small groups.</w:t>
            </w:r>
          </w:p>
          <w:p w14:paraId="012C0401" w14:textId="77777777" w:rsidR="000D3146" w:rsidRPr="0001017C" w:rsidRDefault="000D3146" w:rsidP="000D3146"/>
        </w:tc>
        <w:tc>
          <w:tcPr>
            <w:tcW w:w="1275" w:type="dxa"/>
          </w:tcPr>
          <w:p w14:paraId="7408B5E0" w14:textId="77777777" w:rsidR="000D3146" w:rsidRPr="0001017C" w:rsidRDefault="000D3146" w:rsidP="000D3146">
            <w:pPr>
              <w:widowControl w:val="0"/>
              <w:autoSpaceDE w:val="0"/>
              <w:autoSpaceDN w:val="0"/>
              <w:adjustRightInd w:val="0"/>
              <w:spacing w:after="240" w:line="360" w:lineRule="atLeast"/>
              <w:rPr>
                <w:rFonts w:ascii="Times" w:hAnsi="Times" w:cs="Times"/>
                <w:color w:val="000000"/>
              </w:rPr>
            </w:pPr>
            <w:r w:rsidRPr="0001017C">
              <w:rPr>
                <w:rFonts w:ascii="Times" w:hAnsi="Times" w:cs="Times"/>
                <w:color w:val="000000"/>
              </w:rPr>
              <w:t xml:space="preserve">Eligible pupils from across the school </w:t>
            </w:r>
          </w:p>
          <w:p w14:paraId="10A2581B" w14:textId="77777777" w:rsidR="000D3146" w:rsidRPr="0001017C" w:rsidRDefault="000D3146" w:rsidP="000D3146"/>
        </w:tc>
        <w:tc>
          <w:tcPr>
            <w:tcW w:w="2127" w:type="dxa"/>
          </w:tcPr>
          <w:p w14:paraId="3F1AD110" w14:textId="4E0BD301" w:rsidR="000D3146" w:rsidRPr="000A4B6E" w:rsidRDefault="000D3146" w:rsidP="000D3146">
            <w:pPr>
              <w:widowControl w:val="0"/>
              <w:autoSpaceDE w:val="0"/>
              <w:autoSpaceDN w:val="0"/>
              <w:adjustRightInd w:val="0"/>
              <w:spacing w:after="240" w:line="360" w:lineRule="atLeast"/>
              <w:rPr>
                <w:rFonts w:ascii="Times" w:hAnsi="Times" w:cs="Times"/>
                <w:color w:val="000000"/>
              </w:rPr>
            </w:pPr>
            <w:r w:rsidRPr="0001017C">
              <w:rPr>
                <w:rFonts w:ascii="Times" w:hAnsi="Times" w:cs="Times"/>
                <w:color w:val="000000"/>
              </w:rPr>
              <w:t xml:space="preserve">To provide additional support to ‘plug gaps’ in pupils understanding to allow them to continue to progress. To improve attitudes and motivation to learning. </w:t>
            </w:r>
          </w:p>
        </w:tc>
        <w:tc>
          <w:tcPr>
            <w:tcW w:w="5812" w:type="dxa"/>
          </w:tcPr>
          <w:p w14:paraId="6C99D353" w14:textId="06AFFE02" w:rsidR="000D3146" w:rsidRPr="0001017C" w:rsidRDefault="00A9575A" w:rsidP="000D3146">
            <w:pPr>
              <w:widowControl w:val="0"/>
              <w:autoSpaceDE w:val="0"/>
              <w:autoSpaceDN w:val="0"/>
              <w:adjustRightInd w:val="0"/>
              <w:spacing w:after="240" w:line="360" w:lineRule="atLeast"/>
              <w:rPr>
                <w:rFonts w:ascii="Times" w:hAnsi="Times" w:cs="Times"/>
                <w:color w:val="000000"/>
              </w:rPr>
            </w:pPr>
            <w:r>
              <w:rPr>
                <w:rFonts w:ascii="Times" w:hAnsi="Times" w:cs="Times"/>
                <w:color w:val="000000"/>
              </w:rPr>
              <w:t xml:space="preserve">All children showed improved motivation and engagement in their core subjects. </w:t>
            </w:r>
          </w:p>
        </w:tc>
      </w:tr>
      <w:tr w:rsidR="000D3146" w14:paraId="08F69AD1" w14:textId="644CF842" w:rsidTr="00C51754">
        <w:trPr>
          <w:trHeight w:val="99"/>
        </w:trPr>
        <w:tc>
          <w:tcPr>
            <w:tcW w:w="1555" w:type="dxa"/>
          </w:tcPr>
          <w:p w14:paraId="2D5081AA" w14:textId="77777777" w:rsidR="000D3146" w:rsidRPr="000A4B6E" w:rsidRDefault="000D3146" w:rsidP="000D3146">
            <w:pPr>
              <w:widowControl w:val="0"/>
              <w:autoSpaceDE w:val="0"/>
              <w:autoSpaceDN w:val="0"/>
              <w:adjustRightInd w:val="0"/>
              <w:spacing w:after="240" w:line="360" w:lineRule="atLeast"/>
              <w:rPr>
                <w:rFonts w:ascii="Times" w:hAnsi="Times" w:cs="Times"/>
                <w:color w:val="000000"/>
              </w:rPr>
            </w:pPr>
            <w:r w:rsidRPr="000A4B6E">
              <w:rPr>
                <w:rFonts w:ascii="Times" w:hAnsi="Times" w:cs="Times"/>
                <w:color w:val="FB0007"/>
              </w:rPr>
              <w:t xml:space="preserve">Teacher development </w:t>
            </w:r>
          </w:p>
          <w:p w14:paraId="77EDE0B0" w14:textId="77777777" w:rsidR="000D3146" w:rsidRPr="000A4B6E" w:rsidRDefault="000D3146" w:rsidP="000D3146"/>
        </w:tc>
        <w:tc>
          <w:tcPr>
            <w:tcW w:w="1275" w:type="dxa"/>
          </w:tcPr>
          <w:p w14:paraId="69D45AC3" w14:textId="77777777" w:rsidR="000D3146" w:rsidRPr="000A4B6E" w:rsidRDefault="000D3146" w:rsidP="000D3146">
            <w:pPr>
              <w:widowControl w:val="0"/>
              <w:autoSpaceDE w:val="0"/>
              <w:autoSpaceDN w:val="0"/>
              <w:adjustRightInd w:val="0"/>
              <w:spacing w:after="240" w:line="360" w:lineRule="atLeast"/>
              <w:rPr>
                <w:rFonts w:ascii="Times" w:hAnsi="Times" w:cs="Times"/>
                <w:color w:val="000000"/>
              </w:rPr>
            </w:pPr>
            <w:r w:rsidRPr="000A4B6E">
              <w:rPr>
                <w:rFonts w:ascii="Times" w:hAnsi="Times" w:cs="Times"/>
                <w:color w:val="000000"/>
              </w:rPr>
              <w:t xml:space="preserve">All pupils </w:t>
            </w:r>
          </w:p>
          <w:p w14:paraId="7BD1AC0F" w14:textId="77777777" w:rsidR="000D3146" w:rsidRPr="000A4B6E" w:rsidRDefault="000D3146" w:rsidP="000D3146"/>
        </w:tc>
        <w:tc>
          <w:tcPr>
            <w:tcW w:w="2127" w:type="dxa"/>
          </w:tcPr>
          <w:p w14:paraId="35C2B06A" w14:textId="40851F3A" w:rsidR="000D3146" w:rsidRPr="000A4B6E" w:rsidRDefault="000D3146" w:rsidP="000D3146">
            <w:pPr>
              <w:widowControl w:val="0"/>
              <w:autoSpaceDE w:val="0"/>
              <w:autoSpaceDN w:val="0"/>
              <w:adjustRightInd w:val="0"/>
              <w:spacing w:after="240" w:line="360" w:lineRule="atLeast"/>
              <w:rPr>
                <w:rFonts w:ascii="Times" w:hAnsi="Times" w:cs="Times"/>
                <w:color w:val="000000"/>
              </w:rPr>
            </w:pPr>
            <w:r w:rsidRPr="000A4B6E">
              <w:rPr>
                <w:rFonts w:ascii="Times" w:hAnsi="Times" w:cs="Times"/>
                <w:color w:val="000000"/>
              </w:rPr>
              <w:t xml:space="preserve">Raise the quality of teaching through rigorous audit process and regular teacher development meetings/Pupil </w:t>
            </w:r>
            <w:r w:rsidRPr="000A4B6E">
              <w:rPr>
                <w:rFonts w:ascii="Times" w:hAnsi="Times" w:cs="Times"/>
                <w:color w:val="000000"/>
              </w:rPr>
              <w:lastRenderedPageBreak/>
              <w:t xml:space="preserve">progress meeting updates. </w:t>
            </w:r>
          </w:p>
        </w:tc>
        <w:tc>
          <w:tcPr>
            <w:tcW w:w="5812" w:type="dxa"/>
          </w:tcPr>
          <w:p w14:paraId="2FFAD6F6" w14:textId="19B90F2C" w:rsidR="0035492D" w:rsidRDefault="0035492D" w:rsidP="000D3146">
            <w:pPr>
              <w:widowControl w:val="0"/>
              <w:autoSpaceDE w:val="0"/>
              <w:autoSpaceDN w:val="0"/>
              <w:adjustRightInd w:val="0"/>
              <w:spacing w:after="240" w:line="360" w:lineRule="atLeast"/>
              <w:rPr>
                <w:rFonts w:ascii="Times" w:hAnsi="Times" w:cs="Times"/>
                <w:color w:val="000000"/>
              </w:rPr>
            </w:pPr>
            <w:r>
              <w:rPr>
                <w:rFonts w:ascii="Times" w:hAnsi="Times" w:cs="Times"/>
                <w:color w:val="000000"/>
              </w:rPr>
              <w:lastRenderedPageBreak/>
              <w:t>All teachers have achieved their PMR targets for teaching and learning. Before lockdown, the children. The data from Spring 1 to Spring 2 show</w:t>
            </w:r>
            <w:r w:rsidR="00C51754">
              <w:rPr>
                <w:rFonts w:ascii="Times" w:hAnsi="Times" w:cs="Times"/>
                <w:color w:val="000000"/>
              </w:rPr>
              <w:t>ed the following outcomes for progress</w:t>
            </w:r>
            <w:r w:rsidR="00FD78C7">
              <w:rPr>
                <w:rFonts w:ascii="Times" w:hAnsi="Times" w:cs="Times"/>
                <w:color w:val="000000"/>
              </w:rPr>
              <w:t xml:space="preserve"> for eligible children</w:t>
            </w:r>
            <w:r>
              <w:rPr>
                <w:rFonts w:ascii="Times" w:hAnsi="Times" w:cs="Times"/>
                <w:color w:val="000000"/>
              </w:rPr>
              <w:t>:</w:t>
            </w:r>
          </w:p>
          <w:p w14:paraId="510D96C0" w14:textId="56DEF26D" w:rsidR="00C775B9" w:rsidRDefault="0035492D" w:rsidP="00C775B9">
            <w:pPr>
              <w:pStyle w:val="ListParagraph"/>
              <w:widowControl w:val="0"/>
              <w:numPr>
                <w:ilvl w:val="0"/>
                <w:numId w:val="1"/>
              </w:numPr>
              <w:autoSpaceDE w:val="0"/>
              <w:autoSpaceDN w:val="0"/>
              <w:adjustRightInd w:val="0"/>
              <w:spacing w:after="240" w:line="360" w:lineRule="atLeast"/>
              <w:rPr>
                <w:rFonts w:ascii="Times" w:hAnsi="Times" w:cs="Times"/>
                <w:color w:val="000000"/>
              </w:rPr>
            </w:pPr>
            <w:r w:rsidRPr="0035492D">
              <w:rPr>
                <w:rFonts w:ascii="Times" w:hAnsi="Times" w:cs="Times"/>
                <w:color w:val="000000"/>
              </w:rPr>
              <w:t xml:space="preserve">In year </w:t>
            </w:r>
            <w:r w:rsidR="00C775B9">
              <w:rPr>
                <w:rFonts w:ascii="Times" w:hAnsi="Times" w:cs="Times"/>
                <w:color w:val="000000"/>
              </w:rPr>
              <w:t>1</w:t>
            </w:r>
            <w:r w:rsidRPr="00A9575A">
              <w:rPr>
                <w:rFonts w:ascii="Times" w:hAnsi="Times" w:cs="Times"/>
                <w:b/>
                <w:bCs/>
                <w:color w:val="00B050"/>
              </w:rPr>
              <w:t xml:space="preserve">, </w:t>
            </w:r>
            <w:r w:rsidR="00A9575A" w:rsidRPr="00A9575A">
              <w:rPr>
                <w:rFonts w:ascii="Times" w:hAnsi="Times" w:cs="Times"/>
                <w:b/>
                <w:bCs/>
                <w:color w:val="00B050"/>
              </w:rPr>
              <w:t>100</w:t>
            </w:r>
            <w:r w:rsidRPr="00A9575A">
              <w:rPr>
                <w:rFonts w:ascii="Times" w:hAnsi="Times" w:cs="Times"/>
                <w:b/>
                <w:bCs/>
                <w:color w:val="00B050"/>
              </w:rPr>
              <w:t>% mad</w:t>
            </w:r>
            <w:r w:rsidR="00C775B9" w:rsidRPr="00A9575A">
              <w:rPr>
                <w:rFonts w:ascii="Times" w:hAnsi="Times" w:cs="Times"/>
                <w:b/>
                <w:bCs/>
                <w:color w:val="00B050"/>
              </w:rPr>
              <w:t xml:space="preserve">e </w:t>
            </w:r>
            <w:r w:rsidRPr="00A9575A">
              <w:rPr>
                <w:rFonts w:ascii="Times" w:hAnsi="Times" w:cs="Times"/>
                <w:b/>
                <w:bCs/>
                <w:color w:val="00B050"/>
              </w:rPr>
              <w:t xml:space="preserve">expected or above </w:t>
            </w:r>
            <w:r w:rsidR="004073C9" w:rsidRPr="00A9575A">
              <w:rPr>
                <w:rFonts w:ascii="Times" w:hAnsi="Times" w:cs="Times"/>
                <w:b/>
                <w:bCs/>
                <w:color w:val="00B050"/>
              </w:rPr>
              <w:t xml:space="preserve">expected </w:t>
            </w:r>
            <w:r w:rsidRPr="00A9575A">
              <w:rPr>
                <w:rFonts w:ascii="Times" w:hAnsi="Times" w:cs="Times"/>
                <w:b/>
                <w:bCs/>
                <w:color w:val="00B050"/>
              </w:rPr>
              <w:t>progress in reading</w:t>
            </w:r>
            <w:r w:rsidR="00C775B9" w:rsidRPr="00A9575A">
              <w:rPr>
                <w:rFonts w:ascii="Times" w:hAnsi="Times" w:cs="Times"/>
                <w:color w:val="00B050"/>
              </w:rPr>
              <w:t xml:space="preserve">, </w:t>
            </w:r>
            <w:r w:rsidRPr="00A9575A">
              <w:rPr>
                <w:rFonts w:ascii="Times" w:hAnsi="Times" w:cs="Times"/>
                <w:b/>
                <w:bCs/>
                <w:color w:val="00B050"/>
              </w:rPr>
              <w:t>writing,</w:t>
            </w:r>
            <w:r w:rsidRPr="00A9575A">
              <w:rPr>
                <w:rFonts w:ascii="Times" w:hAnsi="Times" w:cs="Times"/>
                <w:color w:val="00B050"/>
              </w:rPr>
              <w:t xml:space="preserve"> </w:t>
            </w:r>
            <w:r w:rsidRPr="00A9575A">
              <w:rPr>
                <w:rFonts w:ascii="Times" w:hAnsi="Times" w:cs="Times"/>
                <w:b/>
                <w:bCs/>
                <w:color w:val="00B050"/>
              </w:rPr>
              <w:t xml:space="preserve">in </w:t>
            </w:r>
            <w:r w:rsidRPr="00A9575A">
              <w:rPr>
                <w:rFonts w:ascii="Times" w:hAnsi="Times" w:cs="Times"/>
                <w:b/>
                <w:bCs/>
                <w:color w:val="00B050"/>
              </w:rPr>
              <w:lastRenderedPageBreak/>
              <w:t>maths.</w:t>
            </w:r>
          </w:p>
          <w:p w14:paraId="0CBE7BC1" w14:textId="6C676D74" w:rsidR="00C775B9" w:rsidRPr="00C775B9" w:rsidRDefault="00C775B9" w:rsidP="00C775B9">
            <w:pPr>
              <w:pStyle w:val="ListParagraph"/>
              <w:widowControl w:val="0"/>
              <w:numPr>
                <w:ilvl w:val="0"/>
                <w:numId w:val="1"/>
              </w:numPr>
              <w:autoSpaceDE w:val="0"/>
              <w:autoSpaceDN w:val="0"/>
              <w:adjustRightInd w:val="0"/>
              <w:spacing w:after="240" w:line="360" w:lineRule="atLeast"/>
              <w:rPr>
                <w:rFonts w:ascii="Times" w:hAnsi="Times" w:cs="Times"/>
                <w:color w:val="000000"/>
              </w:rPr>
            </w:pPr>
            <w:r w:rsidRPr="0035492D">
              <w:rPr>
                <w:rFonts w:ascii="Times" w:hAnsi="Times" w:cs="Times"/>
                <w:color w:val="000000"/>
              </w:rPr>
              <w:t xml:space="preserve">In year </w:t>
            </w:r>
            <w:r>
              <w:rPr>
                <w:rFonts w:ascii="Times" w:hAnsi="Times" w:cs="Times"/>
                <w:color w:val="000000"/>
              </w:rPr>
              <w:t>2</w:t>
            </w:r>
            <w:r w:rsidRPr="0035492D">
              <w:rPr>
                <w:rFonts w:ascii="Times" w:hAnsi="Times" w:cs="Times"/>
                <w:color w:val="000000"/>
              </w:rPr>
              <w:t xml:space="preserve">, </w:t>
            </w:r>
            <w:r w:rsidRPr="00E85ECB">
              <w:rPr>
                <w:rFonts w:ascii="Times" w:hAnsi="Times" w:cs="Times"/>
                <w:b/>
                <w:bCs/>
                <w:color w:val="00B050"/>
              </w:rPr>
              <w:t>100% made expected or above expected progress in reading and writing</w:t>
            </w:r>
            <w:r w:rsidRPr="0035492D">
              <w:rPr>
                <w:rFonts w:ascii="Times" w:hAnsi="Times" w:cs="Times"/>
                <w:color w:val="000000"/>
              </w:rPr>
              <w:t xml:space="preserve">, and </w:t>
            </w:r>
            <w:r w:rsidRPr="00E85ECB">
              <w:rPr>
                <w:rFonts w:ascii="Times" w:hAnsi="Times" w:cs="Times"/>
                <w:b/>
                <w:bCs/>
                <w:color w:val="FFC000"/>
              </w:rPr>
              <w:t>8</w:t>
            </w:r>
            <w:r w:rsidR="00A9575A">
              <w:rPr>
                <w:rFonts w:ascii="Times" w:hAnsi="Times" w:cs="Times"/>
                <w:b/>
                <w:bCs/>
                <w:color w:val="FFC000"/>
              </w:rPr>
              <w:t>6</w:t>
            </w:r>
            <w:r w:rsidRPr="00E85ECB">
              <w:rPr>
                <w:rFonts w:ascii="Times" w:hAnsi="Times" w:cs="Times"/>
                <w:b/>
                <w:bCs/>
                <w:color w:val="FFC000"/>
              </w:rPr>
              <w:t>% in maths.</w:t>
            </w:r>
          </w:p>
          <w:p w14:paraId="75C51534" w14:textId="1857475D" w:rsidR="0035492D" w:rsidRDefault="0035492D" w:rsidP="0035492D">
            <w:pPr>
              <w:pStyle w:val="ListParagraph"/>
              <w:widowControl w:val="0"/>
              <w:numPr>
                <w:ilvl w:val="0"/>
                <w:numId w:val="1"/>
              </w:numPr>
              <w:autoSpaceDE w:val="0"/>
              <w:autoSpaceDN w:val="0"/>
              <w:adjustRightInd w:val="0"/>
              <w:spacing w:after="240" w:line="360" w:lineRule="atLeast"/>
              <w:rPr>
                <w:rFonts w:ascii="Times" w:hAnsi="Times" w:cs="Times"/>
                <w:color w:val="000000"/>
              </w:rPr>
            </w:pPr>
            <w:r w:rsidRPr="0035492D">
              <w:rPr>
                <w:rFonts w:ascii="Times" w:hAnsi="Times" w:cs="Times"/>
                <w:color w:val="000000"/>
              </w:rPr>
              <w:t xml:space="preserve">In year </w:t>
            </w:r>
            <w:r w:rsidR="00C775B9">
              <w:rPr>
                <w:rFonts w:ascii="Times" w:hAnsi="Times" w:cs="Times"/>
                <w:color w:val="000000"/>
              </w:rPr>
              <w:t>3</w:t>
            </w:r>
            <w:r w:rsidRPr="0035492D">
              <w:rPr>
                <w:rFonts w:ascii="Times" w:hAnsi="Times" w:cs="Times"/>
                <w:color w:val="000000"/>
              </w:rPr>
              <w:t xml:space="preserve">, </w:t>
            </w:r>
            <w:r w:rsidR="00A9575A" w:rsidRPr="00A9575A">
              <w:rPr>
                <w:rFonts w:ascii="Times" w:hAnsi="Times" w:cs="Times"/>
                <w:b/>
                <w:bCs/>
                <w:color w:val="FFC000"/>
              </w:rPr>
              <w:t>89</w:t>
            </w:r>
            <w:r w:rsidRPr="00A9575A">
              <w:rPr>
                <w:rFonts w:ascii="Times" w:hAnsi="Times" w:cs="Times"/>
                <w:b/>
                <w:bCs/>
                <w:color w:val="FFC000"/>
              </w:rPr>
              <w:t>% mad</w:t>
            </w:r>
            <w:r w:rsidR="00C775B9" w:rsidRPr="00A9575A">
              <w:rPr>
                <w:rFonts w:ascii="Times" w:hAnsi="Times" w:cs="Times"/>
                <w:b/>
                <w:bCs/>
                <w:color w:val="FFC000"/>
              </w:rPr>
              <w:t>e</w:t>
            </w:r>
            <w:r w:rsidRPr="00A9575A">
              <w:rPr>
                <w:rFonts w:ascii="Times" w:hAnsi="Times" w:cs="Times"/>
                <w:b/>
                <w:bCs/>
                <w:color w:val="FFC000"/>
              </w:rPr>
              <w:t xml:space="preserve"> expected or above </w:t>
            </w:r>
            <w:r w:rsidR="004073C9" w:rsidRPr="00A9575A">
              <w:rPr>
                <w:rFonts w:ascii="Times" w:hAnsi="Times" w:cs="Times"/>
                <w:b/>
                <w:bCs/>
                <w:color w:val="FFC000"/>
              </w:rPr>
              <w:t xml:space="preserve">expected </w:t>
            </w:r>
            <w:r w:rsidRPr="00A9575A">
              <w:rPr>
                <w:rFonts w:ascii="Times" w:hAnsi="Times" w:cs="Times"/>
                <w:b/>
                <w:bCs/>
                <w:color w:val="FFC000"/>
              </w:rPr>
              <w:t>progress in reading</w:t>
            </w:r>
            <w:r w:rsidR="00A9575A" w:rsidRPr="00A9575A">
              <w:rPr>
                <w:rFonts w:ascii="Times" w:hAnsi="Times" w:cs="Times"/>
                <w:b/>
                <w:bCs/>
                <w:color w:val="FFC000"/>
              </w:rPr>
              <w:t xml:space="preserve">, </w:t>
            </w:r>
            <w:r w:rsidR="00A9575A">
              <w:rPr>
                <w:rFonts w:ascii="Times" w:hAnsi="Times" w:cs="Times"/>
                <w:b/>
                <w:bCs/>
                <w:color w:val="00B050"/>
              </w:rPr>
              <w:t>100%</w:t>
            </w:r>
            <w:r w:rsidRPr="00E85ECB">
              <w:rPr>
                <w:rFonts w:ascii="Times" w:hAnsi="Times" w:cs="Times"/>
                <w:b/>
                <w:bCs/>
                <w:color w:val="00B050"/>
              </w:rPr>
              <w:t xml:space="preserve"> </w:t>
            </w:r>
            <w:r w:rsidR="00A9575A">
              <w:rPr>
                <w:rFonts w:ascii="Times" w:hAnsi="Times" w:cs="Times"/>
                <w:b/>
                <w:bCs/>
                <w:color w:val="00B050"/>
              </w:rPr>
              <w:t xml:space="preserve">in </w:t>
            </w:r>
            <w:r w:rsidRPr="00E85ECB">
              <w:rPr>
                <w:rFonts w:ascii="Times" w:hAnsi="Times" w:cs="Times"/>
                <w:b/>
                <w:bCs/>
                <w:color w:val="00B050"/>
              </w:rPr>
              <w:t>writing</w:t>
            </w:r>
            <w:r w:rsidRPr="0035492D">
              <w:rPr>
                <w:rFonts w:ascii="Times" w:hAnsi="Times" w:cs="Times"/>
                <w:color w:val="000000"/>
              </w:rPr>
              <w:t>,</w:t>
            </w:r>
            <w:r>
              <w:rPr>
                <w:rFonts w:ascii="Times" w:hAnsi="Times" w:cs="Times"/>
                <w:color w:val="000000"/>
              </w:rPr>
              <w:t xml:space="preserve"> </w:t>
            </w:r>
            <w:r w:rsidRPr="0035492D">
              <w:rPr>
                <w:rFonts w:ascii="Times" w:hAnsi="Times" w:cs="Times"/>
                <w:color w:val="000000"/>
              </w:rPr>
              <w:t xml:space="preserve">and </w:t>
            </w:r>
            <w:r w:rsidR="00A9575A" w:rsidRPr="00A9575A">
              <w:rPr>
                <w:rFonts w:ascii="Times" w:hAnsi="Times" w:cs="Times"/>
                <w:b/>
                <w:bCs/>
                <w:color w:val="FFC000"/>
              </w:rPr>
              <w:t>78</w:t>
            </w:r>
            <w:r w:rsidRPr="00A9575A">
              <w:rPr>
                <w:rFonts w:ascii="Times" w:hAnsi="Times" w:cs="Times"/>
                <w:b/>
                <w:bCs/>
                <w:color w:val="FFC000"/>
              </w:rPr>
              <w:t>% in maths.</w:t>
            </w:r>
          </w:p>
          <w:p w14:paraId="0DDD2207" w14:textId="38CEF952" w:rsidR="00C775B9" w:rsidRPr="00C775B9" w:rsidRDefault="004073C9" w:rsidP="00C775B9">
            <w:pPr>
              <w:pStyle w:val="ListParagraph"/>
              <w:widowControl w:val="0"/>
              <w:numPr>
                <w:ilvl w:val="0"/>
                <w:numId w:val="1"/>
              </w:numPr>
              <w:autoSpaceDE w:val="0"/>
              <w:autoSpaceDN w:val="0"/>
              <w:adjustRightInd w:val="0"/>
              <w:spacing w:after="240" w:line="360" w:lineRule="atLeast"/>
              <w:rPr>
                <w:rFonts w:ascii="Times" w:hAnsi="Times" w:cs="Times"/>
                <w:color w:val="000000"/>
              </w:rPr>
            </w:pPr>
            <w:r>
              <w:rPr>
                <w:rFonts w:ascii="Times" w:hAnsi="Times" w:cs="Times"/>
                <w:color w:val="000000"/>
              </w:rPr>
              <w:t xml:space="preserve">In year </w:t>
            </w:r>
            <w:r w:rsidR="00C775B9">
              <w:rPr>
                <w:rFonts w:ascii="Times" w:hAnsi="Times" w:cs="Times"/>
                <w:color w:val="000000"/>
              </w:rPr>
              <w:t>4</w:t>
            </w:r>
            <w:r>
              <w:rPr>
                <w:rFonts w:ascii="Times" w:hAnsi="Times" w:cs="Times"/>
                <w:color w:val="000000"/>
              </w:rPr>
              <w:t xml:space="preserve">, </w:t>
            </w:r>
            <w:r w:rsidR="00A9575A" w:rsidRPr="00A9575A">
              <w:rPr>
                <w:rFonts w:ascii="Times" w:hAnsi="Times" w:cs="Times"/>
                <w:b/>
                <w:bCs/>
                <w:color w:val="FF0000"/>
              </w:rPr>
              <w:t>5</w:t>
            </w:r>
            <w:r w:rsidR="00A9575A">
              <w:rPr>
                <w:rFonts w:ascii="Times" w:hAnsi="Times" w:cs="Times"/>
                <w:b/>
                <w:bCs/>
                <w:color w:val="FF0000"/>
              </w:rPr>
              <w:t>8</w:t>
            </w:r>
            <w:r w:rsidRPr="00A9575A">
              <w:rPr>
                <w:rFonts w:ascii="Times" w:hAnsi="Times" w:cs="Times"/>
                <w:b/>
                <w:bCs/>
                <w:color w:val="FF0000"/>
              </w:rPr>
              <w:t xml:space="preserve"> % in reading,</w:t>
            </w:r>
            <w:r w:rsidRPr="00A9575A">
              <w:rPr>
                <w:rFonts w:ascii="Times" w:hAnsi="Times" w:cs="Times"/>
                <w:color w:val="FF0000"/>
              </w:rPr>
              <w:t xml:space="preserve"> </w:t>
            </w:r>
            <w:r w:rsidR="00A9575A" w:rsidRPr="00A9575A">
              <w:rPr>
                <w:rFonts w:ascii="Times" w:hAnsi="Times" w:cs="Times"/>
                <w:b/>
                <w:bCs/>
                <w:color w:val="FFC000"/>
              </w:rPr>
              <w:t>92</w:t>
            </w:r>
            <w:r w:rsidRPr="00A9575A">
              <w:rPr>
                <w:rFonts w:ascii="Times" w:hAnsi="Times" w:cs="Times"/>
                <w:b/>
                <w:bCs/>
                <w:color w:val="FFC000"/>
              </w:rPr>
              <w:t xml:space="preserve">% in </w:t>
            </w:r>
            <w:r w:rsidRPr="00E85ECB">
              <w:rPr>
                <w:rFonts w:ascii="Times" w:hAnsi="Times" w:cs="Times"/>
                <w:b/>
                <w:bCs/>
                <w:color w:val="FFC000"/>
              </w:rPr>
              <w:t xml:space="preserve">writing and </w:t>
            </w:r>
            <w:r w:rsidR="00A9575A" w:rsidRPr="00A9575A">
              <w:rPr>
                <w:rFonts w:ascii="Times" w:hAnsi="Times" w:cs="Times"/>
                <w:b/>
                <w:bCs/>
                <w:color w:val="00B050"/>
              </w:rPr>
              <w:t>100</w:t>
            </w:r>
            <w:r w:rsidRPr="00A9575A">
              <w:rPr>
                <w:rFonts w:ascii="Times" w:hAnsi="Times" w:cs="Times"/>
                <w:b/>
                <w:bCs/>
                <w:color w:val="00B050"/>
              </w:rPr>
              <w:t>% in maths made exp</w:t>
            </w:r>
            <w:r w:rsidR="00E85ECB" w:rsidRPr="00A9575A">
              <w:rPr>
                <w:rFonts w:ascii="Times" w:hAnsi="Times" w:cs="Times"/>
                <w:b/>
                <w:bCs/>
                <w:color w:val="00B050"/>
              </w:rPr>
              <w:t>e</w:t>
            </w:r>
            <w:r w:rsidRPr="00A9575A">
              <w:rPr>
                <w:rFonts w:ascii="Times" w:hAnsi="Times" w:cs="Times"/>
                <w:b/>
                <w:bCs/>
                <w:color w:val="00B050"/>
              </w:rPr>
              <w:t>cted or above expected progress.</w:t>
            </w:r>
          </w:p>
          <w:p w14:paraId="5982BFE0" w14:textId="77777777" w:rsidR="00C775B9" w:rsidRDefault="00C775B9" w:rsidP="0035492D">
            <w:pPr>
              <w:pStyle w:val="ListParagraph"/>
              <w:widowControl w:val="0"/>
              <w:numPr>
                <w:ilvl w:val="0"/>
                <w:numId w:val="1"/>
              </w:numPr>
              <w:autoSpaceDE w:val="0"/>
              <w:autoSpaceDN w:val="0"/>
              <w:adjustRightInd w:val="0"/>
              <w:spacing w:after="240" w:line="360" w:lineRule="atLeast"/>
              <w:rPr>
                <w:rFonts w:ascii="Times" w:hAnsi="Times" w:cs="Times"/>
                <w:color w:val="000000"/>
              </w:rPr>
            </w:pPr>
            <w:r>
              <w:rPr>
                <w:rFonts w:ascii="Times" w:hAnsi="Times" w:cs="Times"/>
                <w:color w:val="000000"/>
              </w:rPr>
              <w:t xml:space="preserve">In year 5, </w:t>
            </w:r>
            <w:r w:rsidRPr="00E85ECB">
              <w:rPr>
                <w:rFonts w:ascii="Times" w:hAnsi="Times" w:cs="Times"/>
                <w:b/>
                <w:bCs/>
                <w:color w:val="00B050"/>
              </w:rPr>
              <w:t>100% of children made expected or above expected progress in reading, writing and maths</w:t>
            </w:r>
            <w:r w:rsidRPr="00E85ECB">
              <w:rPr>
                <w:rFonts w:ascii="Times" w:hAnsi="Times" w:cs="Times"/>
                <w:color w:val="00B050"/>
              </w:rPr>
              <w:t>.</w:t>
            </w:r>
          </w:p>
          <w:p w14:paraId="77DCE566" w14:textId="5DF658FA" w:rsidR="00E85ECB" w:rsidRPr="00E85ECB" w:rsidRDefault="00E85ECB" w:rsidP="00E85ECB">
            <w:pPr>
              <w:pStyle w:val="ListParagraph"/>
              <w:widowControl w:val="0"/>
              <w:numPr>
                <w:ilvl w:val="0"/>
                <w:numId w:val="1"/>
              </w:numPr>
              <w:autoSpaceDE w:val="0"/>
              <w:autoSpaceDN w:val="0"/>
              <w:adjustRightInd w:val="0"/>
              <w:spacing w:after="240" w:line="360" w:lineRule="atLeast"/>
              <w:rPr>
                <w:rFonts w:ascii="Times" w:hAnsi="Times" w:cs="Times"/>
                <w:color w:val="000000"/>
              </w:rPr>
            </w:pPr>
            <w:r>
              <w:rPr>
                <w:rFonts w:ascii="Times" w:hAnsi="Times" w:cs="Times"/>
                <w:color w:val="000000"/>
              </w:rPr>
              <w:t xml:space="preserve">In year 6, </w:t>
            </w:r>
            <w:r w:rsidRPr="00E85ECB">
              <w:rPr>
                <w:rFonts w:ascii="Times" w:hAnsi="Times" w:cs="Times"/>
                <w:b/>
                <w:bCs/>
                <w:color w:val="00B050"/>
              </w:rPr>
              <w:t>100% of children made expected or above expected progress in reading, writing and maths.</w:t>
            </w:r>
          </w:p>
        </w:tc>
      </w:tr>
      <w:tr w:rsidR="000D3146" w14:paraId="31ACD5E3" w14:textId="705969B2" w:rsidTr="00C51754">
        <w:trPr>
          <w:trHeight w:val="99"/>
        </w:trPr>
        <w:tc>
          <w:tcPr>
            <w:tcW w:w="1555" w:type="dxa"/>
          </w:tcPr>
          <w:p w14:paraId="7F590BF9" w14:textId="77777777" w:rsidR="000D3146" w:rsidRPr="000A4B6E" w:rsidRDefault="000D3146" w:rsidP="000D3146">
            <w:pPr>
              <w:widowControl w:val="0"/>
              <w:autoSpaceDE w:val="0"/>
              <w:autoSpaceDN w:val="0"/>
              <w:adjustRightInd w:val="0"/>
              <w:spacing w:after="240" w:line="360" w:lineRule="atLeast"/>
              <w:rPr>
                <w:rFonts w:ascii="Times" w:hAnsi="Times" w:cs="Times"/>
                <w:color w:val="000000"/>
              </w:rPr>
            </w:pPr>
            <w:r w:rsidRPr="000A4B6E">
              <w:rPr>
                <w:rFonts w:ascii="Times" w:hAnsi="Times" w:cs="Times"/>
                <w:color w:val="FB0007"/>
              </w:rPr>
              <w:lastRenderedPageBreak/>
              <w:t xml:space="preserve">Extra-curricular provision </w:t>
            </w:r>
          </w:p>
          <w:p w14:paraId="779E0243" w14:textId="77777777" w:rsidR="000D3146" w:rsidRPr="000A4B6E" w:rsidRDefault="000D3146" w:rsidP="000D3146"/>
        </w:tc>
        <w:tc>
          <w:tcPr>
            <w:tcW w:w="1275" w:type="dxa"/>
          </w:tcPr>
          <w:p w14:paraId="626742CC" w14:textId="77777777" w:rsidR="000D3146" w:rsidRPr="000A4B6E" w:rsidRDefault="000D3146" w:rsidP="000D3146">
            <w:pPr>
              <w:widowControl w:val="0"/>
              <w:autoSpaceDE w:val="0"/>
              <w:autoSpaceDN w:val="0"/>
              <w:adjustRightInd w:val="0"/>
              <w:spacing w:after="240" w:line="360" w:lineRule="atLeast"/>
              <w:rPr>
                <w:rFonts w:ascii="Times" w:hAnsi="Times" w:cs="Times"/>
                <w:color w:val="000000"/>
              </w:rPr>
            </w:pPr>
            <w:r w:rsidRPr="000A4B6E">
              <w:rPr>
                <w:rFonts w:ascii="Times" w:hAnsi="Times" w:cs="Times"/>
                <w:color w:val="000000"/>
              </w:rPr>
              <w:t xml:space="preserve">Eligible pupils from across the school. </w:t>
            </w:r>
          </w:p>
          <w:p w14:paraId="03C9C957" w14:textId="77777777" w:rsidR="000D3146" w:rsidRPr="000A4B6E" w:rsidRDefault="000D3146" w:rsidP="000D3146"/>
        </w:tc>
        <w:tc>
          <w:tcPr>
            <w:tcW w:w="2127" w:type="dxa"/>
          </w:tcPr>
          <w:p w14:paraId="6F3DD1F7" w14:textId="39D77E81" w:rsidR="000D3146" w:rsidRPr="000A4B6E" w:rsidRDefault="000D3146" w:rsidP="000D3146">
            <w:pPr>
              <w:widowControl w:val="0"/>
              <w:autoSpaceDE w:val="0"/>
              <w:autoSpaceDN w:val="0"/>
              <w:adjustRightInd w:val="0"/>
              <w:spacing w:after="240" w:line="360" w:lineRule="atLeast"/>
              <w:rPr>
                <w:rFonts w:ascii="Times" w:hAnsi="Times" w:cs="Times"/>
                <w:color w:val="000000"/>
              </w:rPr>
            </w:pPr>
            <w:r w:rsidRPr="000A4B6E">
              <w:t>T</w:t>
            </w:r>
            <w:r w:rsidRPr="000A4B6E">
              <w:rPr>
                <w:rFonts w:ascii="Times" w:hAnsi="Times" w:cs="Times"/>
                <w:color w:val="000000"/>
              </w:rPr>
              <w:t xml:space="preserve">o provide opportunities for disadvantaged children to participate in wider opportunities, e.g. water sports and team building, music / singing, Children’s University. </w:t>
            </w:r>
          </w:p>
        </w:tc>
        <w:tc>
          <w:tcPr>
            <w:tcW w:w="5812" w:type="dxa"/>
          </w:tcPr>
          <w:p w14:paraId="3138C461" w14:textId="3D5B413C" w:rsidR="000D3146" w:rsidRPr="000A4B6E" w:rsidRDefault="00A9575A" w:rsidP="000D3146">
            <w:pPr>
              <w:widowControl w:val="0"/>
              <w:autoSpaceDE w:val="0"/>
              <w:autoSpaceDN w:val="0"/>
              <w:adjustRightInd w:val="0"/>
              <w:spacing w:after="240" w:line="360" w:lineRule="atLeast"/>
            </w:pPr>
            <w:r>
              <w:t>Two eligible children have been enabled to attend dance club.</w:t>
            </w:r>
          </w:p>
        </w:tc>
      </w:tr>
      <w:tr w:rsidR="000D3146" w14:paraId="6E9E1717" w14:textId="69D29AAC" w:rsidTr="00C51754">
        <w:trPr>
          <w:trHeight w:val="99"/>
        </w:trPr>
        <w:tc>
          <w:tcPr>
            <w:tcW w:w="1555" w:type="dxa"/>
          </w:tcPr>
          <w:p w14:paraId="546C291C" w14:textId="77777777" w:rsidR="000D3146" w:rsidRPr="00FA46AB" w:rsidRDefault="000D3146" w:rsidP="000D3146">
            <w:pPr>
              <w:widowControl w:val="0"/>
              <w:autoSpaceDE w:val="0"/>
              <w:autoSpaceDN w:val="0"/>
              <w:adjustRightInd w:val="0"/>
              <w:spacing w:after="240" w:line="360" w:lineRule="atLeast"/>
              <w:rPr>
                <w:rFonts w:ascii="Times" w:hAnsi="Times" w:cs="Times"/>
                <w:color w:val="000000"/>
              </w:rPr>
            </w:pPr>
            <w:r w:rsidRPr="00FA46AB">
              <w:rPr>
                <w:rFonts w:ascii="Times" w:hAnsi="Times" w:cs="Times"/>
                <w:color w:val="16A53F"/>
              </w:rPr>
              <w:t xml:space="preserve">After-school support </w:t>
            </w:r>
          </w:p>
          <w:p w14:paraId="4E962155" w14:textId="77777777" w:rsidR="000D3146" w:rsidRPr="00FA46AB" w:rsidRDefault="000D3146" w:rsidP="000D3146"/>
        </w:tc>
        <w:tc>
          <w:tcPr>
            <w:tcW w:w="1275" w:type="dxa"/>
          </w:tcPr>
          <w:p w14:paraId="708998BC" w14:textId="091EE803" w:rsidR="000D3146" w:rsidRPr="00010837" w:rsidRDefault="000D3146" w:rsidP="000D3146">
            <w:pPr>
              <w:widowControl w:val="0"/>
              <w:autoSpaceDE w:val="0"/>
              <w:autoSpaceDN w:val="0"/>
              <w:adjustRightInd w:val="0"/>
              <w:spacing w:after="240" w:line="360" w:lineRule="atLeast"/>
              <w:rPr>
                <w:rFonts w:ascii="Times" w:hAnsi="Times" w:cs="Times"/>
                <w:color w:val="000000"/>
              </w:rPr>
            </w:pPr>
            <w:r w:rsidRPr="00FA46AB">
              <w:rPr>
                <w:rFonts w:ascii="Times" w:hAnsi="Times" w:cs="Times"/>
                <w:color w:val="000000"/>
              </w:rPr>
              <w:t xml:space="preserve">Eligible pupils from across the school. </w:t>
            </w:r>
          </w:p>
        </w:tc>
        <w:tc>
          <w:tcPr>
            <w:tcW w:w="2127" w:type="dxa"/>
          </w:tcPr>
          <w:p w14:paraId="69B562D9" w14:textId="65BC6FEE" w:rsidR="000D3146" w:rsidRPr="00010837" w:rsidRDefault="000D3146" w:rsidP="000D3146">
            <w:pPr>
              <w:widowControl w:val="0"/>
              <w:autoSpaceDE w:val="0"/>
              <w:autoSpaceDN w:val="0"/>
              <w:adjustRightInd w:val="0"/>
              <w:spacing w:after="240" w:line="360" w:lineRule="atLeast"/>
              <w:rPr>
                <w:rFonts w:ascii="Times" w:hAnsi="Times" w:cs="Times"/>
                <w:color w:val="000000"/>
              </w:rPr>
            </w:pPr>
            <w:r w:rsidRPr="00FA46AB">
              <w:rPr>
                <w:rFonts w:ascii="Times" w:hAnsi="Times" w:cs="Times"/>
                <w:color w:val="000000"/>
              </w:rPr>
              <w:t xml:space="preserve">Support for families to access emergency afterschool childcare. </w:t>
            </w:r>
          </w:p>
        </w:tc>
        <w:tc>
          <w:tcPr>
            <w:tcW w:w="5812" w:type="dxa"/>
          </w:tcPr>
          <w:p w14:paraId="4F84A5BB" w14:textId="640EF751" w:rsidR="000D3146" w:rsidRPr="00FA46AB" w:rsidRDefault="00E85ECB" w:rsidP="000D3146">
            <w:pPr>
              <w:widowControl w:val="0"/>
              <w:autoSpaceDE w:val="0"/>
              <w:autoSpaceDN w:val="0"/>
              <w:adjustRightInd w:val="0"/>
              <w:spacing w:after="240" w:line="360" w:lineRule="atLeast"/>
              <w:rPr>
                <w:rFonts w:ascii="Times" w:hAnsi="Times" w:cs="Times"/>
                <w:color w:val="000000"/>
              </w:rPr>
            </w:pPr>
            <w:r>
              <w:rPr>
                <w:rFonts w:ascii="Times" w:hAnsi="Times" w:cs="Times"/>
                <w:color w:val="000000"/>
              </w:rPr>
              <w:t>No families required this service.</w:t>
            </w:r>
          </w:p>
        </w:tc>
      </w:tr>
      <w:tr w:rsidR="000D3146" w14:paraId="44818A34" w14:textId="2ED6CA55" w:rsidTr="00C51754">
        <w:trPr>
          <w:trHeight w:val="99"/>
        </w:trPr>
        <w:tc>
          <w:tcPr>
            <w:tcW w:w="1555" w:type="dxa"/>
          </w:tcPr>
          <w:p w14:paraId="6027F788" w14:textId="77777777" w:rsidR="000D3146" w:rsidRPr="00FA46AB" w:rsidRDefault="000D3146" w:rsidP="000D3146">
            <w:pPr>
              <w:widowControl w:val="0"/>
              <w:autoSpaceDE w:val="0"/>
              <w:autoSpaceDN w:val="0"/>
              <w:adjustRightInd w:val="0"/>
              <w:spacing w:after="240" w:line="360" w:lineRule="atLeast"/>
              <w:rPr>
                <w:rFonts w:ascii="Times" w:hAnsi="Times" w:cs="Times"/>
                <w:color w:val="000000"/>
              </w:rPr>
            </w:pPr>
            <w:r w:rsidRPr="00FA46AB">
              <w:rPr>
                <w:rFonts w:ascii="Times" w:hAnsi="Times" w:cs="Times"/>
                <w:color w:val="FB0007"/>
              </w:rPr>
              <w:t xml:space="preserve">123 maths online subscription </w:t>
            </w:r>
          </w:p>
          <w:p w14:paraId="04999A71" w14:textId="77777777" w:rsidR="000D3146" w:rsidRPr="00FA46AB" w:rsidRDefault="000D3146" w:rsidP="000D3146"/>
        </w:tc>
        <w:tc>
          <w:tcPr>
            <w:tcW w:w="1275" w:type="dxa"/>
          </w:tcPr>
          <w:p w14:paraId="33AE669F" w14:textId="77777777" w:rsidR="000D3146" w:rsidRPr="00FA46AB" w:rsidRDefault="000D3146" w:rsidP="000D3146">
            <w:pPr>
              <w:widowControl w:val="0"/>
              <w:autoSpaceDE w:val="0"/>
              <w:autoSpaceDN w:val="0"/>
              <w:adjustRightInd w:val="0"/>
              <w:spacing w:after="240" w:line="360" w:lineRule="atLeast"/>
              <w:rPr>
                <w:rFonts w:ascii="Times" w:hAnsi="Times" w:cs="Times"/>
                <w:color w:val="000000"/>
              </w:rPr>
            </w:pPr>
            <w:r w:rsidRPr="00FA46AB">
              <w:rPr>
                <w:rFonts w:ascii="Times" w:hAnsi="Times" w:cs="Times"/>
                <w:color w:val="000000"/>
              </w:rPr>
              <w:t xml:space="preserve">Eligible pupils from across the school. </w:t>
            </w:r>
          </w:p>
          <w:p w14:paraId="13C69DE5" w14:textId="77777777" w:rsidR="000D3146" w:rsidRPr="00FA46AB" w:rsidRDefault="000D3146" w:rsidP="000D3146"/>
        </w:tc>
        <w:tc>
          <w:tcPr>
            <w:tcW w:w="2127" w:type="dxa"/>
          </w:tcPr>
          <w:p w14:paraId="45A4208D" w14:textId="01B779CF" w:rsidR="000D3146" w:rsidRPr="00010837" w:rsidRDefault="000D3146" w:rsidP="000D3146">
            <w:pPr>
              <w:widowControl w:val="0"/>
              <w:autoSpaceDE w:val="0"/>
              <w:autoSpaceDN w:val="0"/>
              <w:adjustRightInd w:val="0"/>
              <w:spacing w:after="240" w:line="360" w:lineRule="atLeast"/>
              <w:rPr>
                <w:rFonts w:ascii="Times" w:hAnsi="Times" w:cs="Times"/>
                <w:color w:val="000000"/>
              </w:rPr>
            </w:pPr>
            <w:r w:rsidRPr="00FA46AB">
              <w:rPr>
                <w:rFonts w:ascii="Times" w:hAnsi="Times" w:cs="Times"/>
                <w:color w:val="000000"/>
              </w:rPr>
              <w:t xml:space="preserve">Daily maths practice to support the four operations (available daily in class, during the day and accessible at home). </w:t>
            </w:r>
          </w:p>
        </w:tc>
        <w:tc>
          <w:tcPr>
            <w:tcW w:w="5812" w:type="dxa"/>
          </w:tcPr>
          <w:p w14:paraId="011CD8BA" w14:textId="11EE88C6" w:rsidR="000D3146" w:rsidRPr="00FA46AB" w:rsidRDefault="00E85ECB" w:rsidP="000D3146">
            <w:pPr>
              <w:widowControl w:val="0"/>
              <w:autoSpaceDE w:val="0"/>
              <w:autoSpaceDN w:val="0"/>
              <w:adjustRightInd w:val="0"/>
              <w:spacing w:after="240" w:line="360" w:lineRule="atLeast"/>
              <w:rPr>
                <w:rFonts w:ascii="Times" w:hAnsi="Times" w:cs="Times"/>
                <w:color w:val="000000"/>
              </w:rPr>
            </w:pPr>
            <w:r>
              <w:rPr>
                <w:rFonts w:ascii="Times" w:hAnsi="Times" w:cs="Times"/>
                <w:color w:val="000000"/>
              </w:rPr>
              <w:t>Good engagement from children across the school</w:t>
            </w:r>
            <w:r w:rsidR="0033246D">
              <w:rPr>
                <w:rFonts w:ascii="Times" w:hAnsi="Times" w:cs="Times"/>
                <w:color w:val="000000"/>
              </w:rPr>
              <w:t xml:space="preserve"> with 100 children using their logins on a weekly basis</w:t>
            </w:r>
            <w:r>
              <w:rPr>
                <w:rFonts w:ascii="Times" w:hAnsi="Times" w:cs="Times"/>
                <w:color w:val="000000"/>
              </w:rPr>
              <w:t>. Class teachers have been using this program as an additional intervention as well as during early morning work</w:t>
            </w:r>
            <w:r w:rsidR="00C51754">
              <w:rPr>
                <w:rFonts w:ascii="Times" w:hAnsi="Times" w:cs="Times"/>
                <w:color w:val="000000"/>
              </w:rPr>
              <w:t>. It ha has aided the children to secure concepts in place value and the number system.</w:t>
            </w:r>
          </w:p>
        </w:tc>
      </w:tr>
      <w:tr w:rsidR="000D3146" w14:paraId="4A2A0CBC" w14:textId="4AB313BD" w:rsidTr="00C51754">
        <w:trPr>
          <w:trHeight w:val="99"/>
        </w:trPr>
        <w:tc>
          <w:tcPr>
            <w:tcW w:w="1555" w:type="dxa"/>
          </w:tcPr>
          <w:p w14:paraId="709469E5" w14:textId="77777777" w:rsidR="000D3146" w:rsidRPr="005D6CE1" w:rsidRDefault="000D3146" w:rsidP="000D3146">
            <w:pPr>
              <w:widowControl w:val="0"/>
              <w:autoSpaceDE w:val="0"/>
              <w:autoSpaceDN w:val="0"/>
              <w:adjustRightInd w:val="0"/>
              <w:spacing w:after="240" w:line="360" w:lineRule="atLeast"/>
              <w:rPr>
                <w:rFonts w:ascii="Times" w:hAnsi="Times" w:cs="Times"/>
                <w:color w:val="000000"/>
              </w:rPr>
            </w:pPr>
            <w:r w:rsidRPr="005D6CE1">
              <w:rPr>
                <w:rFonts w:ascii="Times" w:hAnsi="Times" w:cs="Times"/>
                <w:color w:val="16A53F"/>
              </w:rPr>
              <w:lastRenderedPageBreak/>
              <w:t xml:space="preserve">Child First membership (THRIVE) </w:t>
            </w:r>
          </w:p>
          <w:p w14:paraId="389FC395" w14:textId="77777777" w:rsidR="000D3146" w:rsidRPr="005D6CE1" w:rsidRDefault="000D3146" w:rsidP="000D3146"/>
        </w:tc>
        <w:tc>
          <w:tcPr>
            <w:tcW w:w="1275" w:type="dxa"/>
          </w:tcPr>
          <w:p w14:paraId="4E71F19B" w14:textId="77777777" w:rsidR="000D3146" w:rsidRPr="005D6CE1" w:rsidRDefault="000D3146" w:rsidP="000D3146">
            <w:pPr>
              <w:widowControl w:val="0"/>
              <w:autoSpaceDE w:val="0"/>
              <w:autoSpaceDN w:val="0"/>
              <w:adjustRightInd w:val="0"/>
              <w:spacing w:after="240" w:line="360" w:lineRule="atLeast"/>
              <w:rPr>
                <w:rFonts w:ascii="Times" w:hAnsi="Times" w:cs="Times"/>
                <w:color w:val="000000"/>
              </w:rPr>
            </w:pPr>
            <w:r w:rsidRPr="005D6CE1">
              <w:rPr>
                <w:rFonts w:ascii="Times" w:hAnsi="Times" w:cs="Times"/>
                <w:color w:val="000000"/>
              </w:rPr>
              <w:t xml:space="preserve">Eligible pupils from across the school. </w:t>
            </w:r>
          </w:p>
          <w:p w14:paraId="641F0B09" w14:textId="77777777" w:rsidR="000D3146" w:rsidRPr="005D6CE1" w:rsidRDefault="000D3146" w:rsidP="000D3146"/>
        </w:tc>
        <w:tc>
          <w:tcPr>
            <w:tcW w:w="2127" w:type="dxa"/>
          </w:tcPr>
          <w:p w14:paraId="15F7454B" w14:textId="0AECB7AA" w:rsidR="000D3146" w:rsidRPr="00C5362D" w:rsidRDefault="000D3146" w:rsidP="000D3146">
            <w:pPr>
              <w:widowControl w:val="0"/>
              <w:autoSpaceDE w:val="0"/>
              <w:autoSpaceDN w:val="0"/>
              <w:adjustRightInd w:val="0"/>
              <w:spacing w:after="240" w:line="360" w:lineRule="atLeast"/>
              <w:rPr>
                <w:rFonts w:ascii="Times" w:hAnsi="Times" w:cs="Times"/>
                <w:color w:val="000000"/>
              </w:rPr>
            </w:pPr>
            <w:r w:rsidRPr="005D6CE1">
              <w:rPr>
                <w:rFonts w:ascii="Times" w:hAnsi="Times" w:cs="Times"/>
                <w:color w:val="000000"/>
              </w:rPr>
              <w:t xml:space="preserve">Speech and language support with a therapist focusing on our youngest learners. </w:t>
            </w:r>
          </w:p>
        </w:tc>
        <w:tc>
          <w:tcPr>
            <w:tcW w:w="5812" w:type="dxa"/>
          </w:tcPr>
          <w:p w14:paraId="53090E08" w14:textId="0D483FCB" w:rsidR="000D3146" w:rsidRPr="005D6CE1" w:rsidRDefault="00A9575A" w:rsidP="000D3146">
            <w:pPr>
              <w:widowControl w:val="0"/>
              <w:autoSpaceDE w:val="0"/>
              <w:autoSpaceDN w:val="0"/>
              <w:adjustRightInd w:val="0"/>
              <w:spacing w:after="240" w:line="360" w:lineRule="atLeast"/>
              <w:rPr>
                <w:rFonts w:ascii="Times" w:hAnsi="Times" w:cs="Times"/>
                <w:color w:val="000000"/>
              </w:rPr>
            </w:pPr>
            <w:r>
              <w:rPr>
                <w:rFonts w:ascii="Times" w:hAnsi="Times" w:cs="Times"/>
                <w:color w:val="000000"/>
              </w:rPr>
              <w:t>A full time THRIVE practitioner is working to implement consistent management plans for children with emotional barriers to learning and to build upon social/ emotional skills for all identified children. The success of these is monitored carefully and outside agencies are contacted where appropriate.</w:t>
            </w:r>
          </w:p>
        </w:tc>
      </w:tr>
      <w:tr w:rsidR="000D3146" w14:paraId="4D4CD0FA" w14:textId="1D6C1C14" w:rsidTr="00C51754">
        <w:trPr>
          <w:trHeight w:val="1232"/>
        </w:trPr>
        <w:tc>
          <w:tcPr>
            <w:tcW w:w="1555" w:type="dxa"/>
          </w:tcPr>
          <w:p w14:paraId="4A3774DE" w14:textId="4B5FD179" w:rsidR="000D3146" w:rsidRPr="00130FFE" w:rsidRDefault="000D3146" w:rsidP="000D3146">
            <w:pPr>
              <w:rPr>
                <w:rFonts w:ascii="Times" w:hAnsi="Times"/>
              </w:rPr>
            </w:pPr>
            <w:r>
              <w:rPr>
                <w:rFonts w:ascii="Times" w:hAnsi="Times" w:cs="Times"/>
                <w:color w:val="16A53F"/>
              </w:rPr>
              <w:t xml:space="preserve">Lunchtime clubs </w:t>
            </w:r>
          </w:p>
        </w:tc>
        <w:tc>
          <w:tcPr>
            <w:tcW w:w="1275" w:type="dxa"/>
          </w:tcPr>
          <w:p w14:paraId="29DB545E" w14:textId="77777777" w:rsidR="000D3146" w:rsidRPr="005D6CE1" w:rsidRDefault="000D3146" w:rsidP="000D3146">
            <w:pPr>
              <w:widowControl w:val="0"/>
              <w:autoSpaceDE w:val="0"/>
              <w:autoSpaceDN w:val="0"/>
              <w:adjustRightInd w:val="0"/>
              <w:spacing w:after="240" w:line="360" w:lineRule="atLeast"/>
              <w:rPr>
                <w:rFonts w:ascii="Times" w:hAnsi="Times" w:cs="Times"/>
                <w:color w:val="000000"/>
              </w:rPr>
            </w:pPr>
            <w:r w:rsidRPr="005D6CE1">
              <w:rPr>
                <w:rFonts w:ascii="Times" w:hAnsi="Times" w:cs="Times"/>
                <w:color w:val="000000"/>
              </w:rPr>
              <w:t xml:space="preserve">Eligible pupils from across the school. </w:t>
            </w:r>
          </w:p>
          <w:p w14:paraId="4C8B4A0E" w14:textId="77777777" w:rsidR="000D3146" w:rsidRPr="00130FFE" w:rsidRDefault="000D3146" w:rsidP="000D3146">
            <w:pPr>
              <w:rPr>
                <w:rFonts w:ascii="Times" w:hAnsi="Times"/>
              </w:rPr>
            </w:pPr>
          </w:p>
        </w:tc>
        <w:tc>
          <w:tcPr>
            <w:tcW w:w="2127" w:type="dxa"/>
          </w:tcPr>
          <w:p w14:paraId="35F3FD07" w14:textId="77777777" w:rsidR="000D3146" w:rsidRDefault="000D3146" w:rsidP="000D3146">
            <w:pPr>
              <w:rPr>
                <w:rFonts w:ascii="Times" w:hAnsi="Times"/>
              </w:rPr>
            </w:pPr>
            <w:r w:rsidRPr="00130FFE">
              <w:rPr>
                <w:rFonts w:ascii="Times" w:hAnsi="Times"/>
              </w:rPr>
              <w:t>Lunchtime games club to run throughout the year to focus on eligible children to support friendships and wellbeing during the lunch hour.</w:t>
            </w:r>
          </w:p>
          <w:p w14:paraId="6C3EC8DC" w14:textId="77777777" w:rsidR="000D3146" w:rsidRDefault="000D3146" w:rsidP="000D3146">
            <w:pPr>
              <w:rPr>
                <w:rFonts w:ascii="Times" w:hAnsi="Times"/>
              </w:rPr>
            </w:pPr>
          </w:p>
          <w:p w14:paraId="0654EB99" w14:textId="0CA7418D" w:rsidR="000D3146" w:rsidRPr="00130FFE" w:rsidRDefault="000D3146" w:rsidP="000D3146">
            <w:pPr>
              <w:rPr>
                <w:rFonts w:ascii="Times" w:hAnsi="Times"/>
              </w:rPr>
            </w:pPr>
            <w:r>
              <w:rPr>
                <w:rFonts w:ascii="Times" w:hAnsi="Times"/>
              </w:rPr>
              <w:t xml:space="preserve">Lunchtime club at ‘The Ark’ to start </w:t>
            </w:r>
            <w:r w:rsidRPr="00130FFE">
              <w:rPr>
                <w:rFonts w:ascii="Times" w:hAnsi="Times"/>
              </w:rPr>
              <w:t xml:space="preserve">from the Spring term to focus on </w:t>
            </w:r>
          </w:p>
          <w:p w14:paraId="16A4DA06" w14:textId="666F23BB" w:rsidR="000D3146" w:rsidRPr="00130FFE" w:rsidRDefault="000D3146" w:rsidP="000D3146">
            <w:pPr>
              <w:rPr>
                <w:rFonts w:ascii="Times" w:hAnsi="Times"/>
              </w:rPr>
            </w:pPr>
            <w:r w:rsidRPr="00130FFE">
              <w:rPr>
                <w:rFonts w:ascii="Times" w:hAnsi="Times"/>
              </w:rPr>
              <w:t>Improving social skills and supporting emotional needs.</w:t>
            </w:r>
          </w:p>
        </w:tc>
        <w:tc>
          <w:tcPr>
            <w:tcW w:w="5812" w:type="dxa"/>
          </w:tcPr>
          <w:p w14:paraId="26E93204" w14:textId="77777777" w:rsidR="00A9575A" w:rsidRDefault="00A9575A" w:rsidP="00A9575A">
            <w:pPr>
              <w:rPr>
                <w:rFonts w:ascii="Times" w:hAnsi="Times"/>
              </w:rPr>
            </w:pPr>
            <w:r>
              <w:rPr>
                <w:rFonts w:ascii="Times" w:hAnsi="Times"/>
              </w:rPr>
              <w:t>The introduction of the ‘Lunch time club’ has made a remarkable difference to the ability for children to cope with anxiety, behaviour difficulties and build friendship support during this period of the day. The transition back to class has improved for our children who often struggle to cope during lunchtime.</w:t>
            </w:r>
          </w:p>
          <w:p w14:paraId="577DF691" w14:textId="652330A3" w:rsidR="000D3146" w:rsidRPr="00130FFE" w:rsidRDefault="000D3146" w:rsidP="000D3146">
            <w:pPr>
              <w:rPr>
                <w:rFonts w:ascii="Times" w:hAnsi="Times"/>
              </w:rPr>
            </w:pPr>
          </w:p>
        </w:tc>
      </w:tr>
      <w:tr w:rsidR="000D3146" w:rsidRPr="00130FFE" w14:paraId="1E968AC7" w14:textId="16690793" w:rsidTr="00C51754">
        <w:trPr>
          <w:trHeight w:val="1196"/>
        </w:trPr>
        <w:tc>
          <w:tcPr>
            <w:tcW w:w="1555" w:type="dxa"/>
          </w:tcPr>
          <w:p w14:paraId="57CB99D9" w14:textId="6FA7F06A" w:rsidR="000D3146" w:rsidRPr="00130FFE" w:rsidRDefault="000D3146" w:rsidP="000D3146">
            <w:pPr>
              <w:rPr>
                <w:rFonts w:ascii="Times" w:hAnsi="Times"/>
              </w:rPr>
            </w:pPr>
            <w:r w:rsidRPr="002E0D8C">
              <w:rPr>
                <w:rFonts w:ascii="Times" w:hAnsi="Times"/>
                <w:color w:val="00B050"/>
              </w:rPr>
              <w:t>Attendance solutions</w:t>
            </w:r>
          </w:p>
        </w:tc>
        <w:tc>
          <w:tcPr>
            <w:tcW w:w="1275" w:type="dxa"/>
          </w:tcPr>
          <w:p w14:paraId="38D9EF2D" w14:textId="02DBB1F2" w:rsidR="000D3146" w:rsidRPr="005D6CE1" w:rsidRDefault="000D3146" w:rsidP="000D3146">
            <w:pPr>
              <w:widowControl w:val="0"/>
              <w:autoSpaceDE w:val="0"/>
              <w:autoSpaceDN w:val="0"/>
              <w:adjustRightInd w:val="0"/>
              <w:spacing w:after="240" w:line="360" w:lineRule="atLeast"/>
              <w:rPr>
                <w:rFonts w:ascii="Times" w:hAnsi="Times" w:cs="Times"/>
                <w:color w:val="000000"/>
              </w:rPr>
            </w:pPr>
            <w:r>
              <w:rPr>
                <w:rFonts w:ascii="Times" w:hAnsi="Times" w:cs="Times"/>
                <w:color w:val="000000"/>
              </w:rPr>
              <w:t>For all children</w:t>
            </w:r>
            <w:r w:rsidRPr="005D6CE1">
              <w:rPr>
                <w:rFonts w:ascii="Times" w:hAnsi="Times" w:cs="Times"/>
                <w:color w:val="000000"/>
              </w:rPr>
              <w:t xml:space="preserve"> across the school. </w:t>
            </w:r>
          </w:p>
          <w:p w14:paraId="1BB966EB" w14:textId="77777777" w:rsidR="000D3146" w:rsidRPr="00130FFE" w:rsidRDefault="000D3146" w:rsidP="000D3146">
            <w:pPr>
              <w:rPr>
                <w:rFonts w:ascii="Times" w:hAnsi="Times"/>
              </w:rPr>
            </w:pPr>
          </w:p>
        </w:tc>
        <w:tc>
          <w:tcPr>
            <w:tcW w:w="2127" w:type="dxa"/>
          </w:tcPr>
          <w:p w14:paraId="61052CDA" w14:textId="1C9084AB" w:rsidR="000D3146" w:rsidRPr="00130FFE" w:rsidRDefault="000D3146" w:rsidP="000D3146">
            <w:pPr>
              <w:rPr>
                <w:rFonts w:ascii="Times" w:hAnsi="Times"/>
              </w:rPr>
            </w:pPr>
            <w:r>
              <w:rPr>
                <w:rFonts w:ascii="Times" w:hAnsi="Times"/>
              </w:rPr>
              <w:t>To improve and sustain good attendance of pupils within the school via close tracking and strategies to promote a positive ethos for all to attend school.</w:t>
            </w:r>
          </w:p>
        </w:tc>
        <w:tc>
          <w:tcPr>
            <w:tcW w:w="5812" w:type="dxa"/>
          </w:tcPr>
          <w:p w14:paraId="4395FA73" w14:textId="51C640D7" w:rsidR="00591EA8" w:rsidRDefault="00591EA8" w:rsidP="000D3146">
            <w:pPr>
              <w:rPr>
                <w:rFonts w:ascii="Times" w:hAnsi="Times"/>
              </w:rPr>
            </w:pPr>
            <w:r>
              <w:rPr>
                <w:rFonts w:ascii="Times" w:hAnsi="Times"/>
              </w:rPr>
              <w:t xml:space="preserve">This has been an effective service to track and support children with poor attendance. Attendance for Pupil premium children was 92.93% for the period 3/9/2019-08/03/2020 compared to 96.63% for </w:t>
            </w:r>
            <w:r w:rsidR="00002392">
              <w:rPr>
                <w:rFonts w:ascii="Times" w:hAnsi="Times"/>
              </w:rPr>
              <w:t xml:space="preserve">those </w:t>
            </w:r>
            <w:r>
              <w:rPr>
                <w:rFonts w:ascii="Times" w:hAnsi="Times"/>
              </w:rPr>
              <w:t xml:space="preserve">who were not pupil premium. I.e. attendance for pupil premium children is still lower than the rest of the school. </w:t>
            </w:r>
          </w:p>
          <w:p w14:paraId="56543F49" w14:textId="75966A60" w:rsidR="000D3146" w:rsidRDefault="00591EA8" w:rsidP="000D3146">
            <w:pPr>
              <w:rPr>
                <w:rFonts w:ascii="Times" w:hAnsi="Times"/>
              </w:rPr>
            </w:pPr>
            <w:r>
              <w:rPr>
                <w:rFonts w:ascii="Times" w:hAnsi="Times"/>
              </w:rPr>
              <w:t>We wo</w:t>
            </w:r>
            <w:r w:rsidR="00002392">
              <w:rPr>
                <w:rFonts w:ascii="Times" w:hAnsi="Times"/>
              </w:rPr>
              <w:t>u</w:t>
            </w:r>
            <w:r>
              <w:rPr>
                <w:rFonts w:ascii="Times" w:hAnsi="Times"/>
              </w:rPr>
              <w:t xml:space="preserve">ld like to resume using Attendance Solutions when it is possible again </w:t>
            </w:r>
            <w:r w:rsidR="00002392">
              <w:rPr>
                <w:rFonts w:ascii="Times" w:hAnsi="Times"/>
              </w:rPr>
              <w:t>during</w:t>
            </w:r>
            <w:r>
              <w:rPr>
                <w:rFonts w:ascii="Times" w:hAnsi="Times"/>
              </w:rPr>
              <w:t xml:space="preserve"> the </w:t>
            </w:r>
            <w:r w:rsidR="00002392">
              <w:rPr>
                <w:rFonts w:ascii="Times" w:hAnsi="Times"/>
              </w:rPr>
              <w:t>2020-21</w:t>
            </w:r>
            <w:r>
              <w:rPr>
                <w:rFonts w:ascii="Times" w:hAnsi="Times"/>
              </w:rPr>
              <w:t xml:space="preserve"> academic year. (Covid-9 dependent). </w:t>
            </w:r>
          </w:p>
        </w:tc>
      </w:tr>
      <w:tr w:rsidR="000D3146" w:rsidRPr="00130FFE" w14:paraId="23B9BA71" w14:textId="790CA5CA" w:rsidTr="00C51754">
        <w:trPr>
          <w:trHeight w:val="1196"/>
        </w:trPr>
        <w:tc>
          <w:tcPr>
            <w:tcW w:w="1555" w:type="dxa"/>
          </w:tcPr>
          <w:p w14:paraId="3651C191" w14:textId="5AB049F0" w:rsidR="000D3146" w:rsidRPr="00221A86" w:rsidRDefault="000D3146" w:rsidP="000D3146">
            <w:pPr>
              <w:rPr>
                <w:rFonts w:ascii="Times" w:hAnsi="Times"/>
                <w:color w:val="FF0000"/>
              </w:rPr>
            </w:pPr>
            <w:r w:rsidRPr="00221A86">
              <w:rPr>
                <w:rFonts w:ascii="Times" w:hAnsi="Times"/>
                <w:color w:val="FF0000"/>
              </w:rPr>
              <w:t>Annual subscription of the ‘Lexia’ reading app.</w:t>
            </w:r>
          </w:p>
        </w:tc>
        <w:tc>
          <w:tcPr>
            <w:tcW w:w="1275" w:type="dxa"/>
          </w:tcPr>
          <w:p w14:paraId="797BB6AF" w14:textId="77777777" w:rsidR="000D3146" w:rsidRPr="005D6CE1" w:rsidRDefault="000D3146" w:rsidP="000D3146">
            <w:pPr>
              <w:widowControl w:val="0"/>
              <w:autoSpaceDE w:val="0"/>
              <w:autoSpaceDN w:val="0"/>
              <w:adjustRightInd w:val="0"/>
              <w:spacing w:after="240" w:line="360" w:lineRule="atLeast"/>
              <w:rPr>
                <w:rFonts w:ascii="Times" w:hAnsi="Times" w:cs="Times"/>
                <w:color w:val="000000"/>
              </w:rPr>
            </w:pPr>
            <w:r w:rsidRPr="005D6CE1">
              <w:rPr>
                <w:rFonts w:ascii="Times" w:hAnsi="Times" w:cs="Times"/>
                <w:color w:val="000000"/>
              </w:rPr>
              <w:t xml:space="preserve">Eligible pupils from across the school. </w:t>
            </w:r>
          </w:p>
          <w:p w14:paraId="1A1C492B" w14:textId="77777777" w:rsidR="000D3146" w:rsidRPr="00130FFE" w:rsidRDefault="000D3146" w:rsidP="000D3146">
            <w:pPr>
              <w:rPr>
                <w:rFonts w:ascii="Times" w:hAnsi="Times"/>
              </w:rPr>
            </w:pPr>
          </w:p>
        </w:tc>
        <w:tc>
          <w:tcPr>
            <w:tcW w:w="2127" w:type="dxa"/>
          </w:tcPr>
          <w:p w14:paraId="4A2FB82F" w14:textId="4D8E1976" w:rsidR="000D3146" w:rsidRPr="00130FFE" w:rsidRDefault="000D3146" w:rsidP="000D3146">
            <w:pPr>
              <w:rPr>
                <w:rFonts w:ascii="Times" w:hAnsi="Times"/>
              </w:rPr>
            </w:pPr>
            <w:r>
              <w:rPr>
                <w:rFonts w:ascii="Times" w:hAnsi="Times"/>
              </w:rPr>
              <w:t>To provide additional differentiated reading support which adapts constantly to the changing needs of each child.</w:t>
            </w:r>
          </w:p>
        </w:tc>
        <w:tc>
          <w:tcPr>
            <w:tcW w:w="5812" w:type="dxa"/>
          </w:tcPr>
          <w:p w14:paraId="744359D0" w14:textId="6C912C47" w:rsidR="000207DB" w:rsidRPr="00704E20" w:rsidRDefault="000207DB" w:rsidP="000207DB">
            <w:pPr>
              <w:rPr>
                <w:rFonts w:ascii="Times" w:hAnsi="Times" w:cs="Times"/>
              </w:rPr>
            </w:pPr>
            <w:r w:rsidRPr="00704E20">
              <w:rPr>
                <w:rFonts w:ascii="Times" w:hAnsi="Times" w:cs="Times"/>
              </w:rPr>
              <w:t>Lexia is currently being used by more than 100 children from Y1 –Y6 who have been identified as being at risk of not meeting their end of year expectations in reading.</w:t>
            </w:r>
          </w:p>
          <w:p w14:paraId="75412127" w14:textId="0732D339" w:rsidR="000207DB" w:rsidRPr="00704E20" w:rsidRDefault="000207DB" w:rsidP="00966125">
            <w:pPr>
              <w:rPr>
                <w:rFonts w:ascii="Times" w:hAnsi="Times" w:cs="Times"/>
              </w:rPr>
            </w:pPr>
            <w:r w:rsidRPr="00704E20">
              <w:rPr>
                <w:rFonts w:ascii="Times" w:hAnsi="Times" w:cs="Times"/>
              </w:rPr>
              <w:t xml:space="preserve">By providing a structured and personalised reading </w:t>
            </w:r>
            <w:r w:rsidR="00966125" w:rsidRPr="00704E20">
              <w:rPr>
                <w:rFonts w:ascii="Times" w:hAnsi="Times" w:cs="Times"/>
              </w:rPr>
              <w:t>programme that</w:t>
            </w:r>
            <w:r w:rsidRPr="00704E20">
              <w:rPr>
                <w:rFonts w:ascii="Times" w:hAnsi="Times" w:cs="Times"/>
              </w:rPr>
              <w:t xml:space="preserve"> can be accessed at home and at school, Lexia enables children to improve their key reading skills independently. Teachers are provided with progress data from </w:t>
            </w:r>
            <w:r w:rsidR="00966125" w:rsidRPr="00704E20">
              <w:rPr>
                <w:rFonts w:ascii="Times" w:hAnsi="Times" w:cs="Times"/>
              </w:rPr>
              <w:t>Lexia that</w:t>
            </w:r>
            <w:r w:rsidRPr="00704E20">
              <w:rPr>
                <w:rFonts w:ascii="Times" w:hAnsi="Times" w:cs="Times"/>
              </w:rPr>
              <w:t xml:space="preserve"> enables them to monitor children’s development </w:t>
            </w:r>
            <w:r w:rsidR="00966125" w:rsidRPr="00704E20">
              <w:rPr>
                <w:rFonts w:ascii="Times" w:hAnsi="Times" w:cs="Times"/>
              </w:rPr>
              <w:t xml:space="preserve">of skills </w:t>
            </w:r>
            <w:r w:rsidRPr="00704E20">
              <w:rPr>
                <w:rFonts w:ascii="Times" w:hAnsi="Times" w:cs="Times"/>
              </w:rPr>
              <w:t xml:space="preserve">such as word recognition, vocabulary </w:t>
            </w:r>
            <w:r w:rsidR="00966125" w:rsidRPr="00704E20">
              <w:rPr>
                <w:rFonts w:ascii="Times" w:hAnsi="Times" w:cs="Times"/>
              </w:rPr>
              <w:t>knowledge, grammar and spelling.</w:t>
            </w:r>
          </w:p>
        </w:tc>
      </w:tr>
      <w:tr w:rsidR="000D3146" w:rsidRPr="00130FFE" w14:paraId="52E911B9" w14:textId="5EA1CF3A" w:rsidTr="00C51754">
        <w:trPr>
          <w:trHeight w:val="1196"/>
        </w:trPr>
        <w:tc>
          <w:tcPr>
            <w:tcW w:w="1555" w:type="dxa"/>
          </w:tcPr>
          <w:p w14:paraId="273252F3" w14:textId="732AE6C4" w:rsidR="000D3146" w:rsidRPr="00221A86" w:rsidRDefault="000D3146" w:rsidP="000D3146">
            <w:pPr>
              <w:rPr>
                <w:rFonts w:ascii="Times" w:hAnsi="Times"/>
                <w:color w:val="FF0000"/>
              </w:rPr>
            </w:pPr>
            <w:r w:rsidRPr="00221A86">
              <w:rPr>
                <w:rFonts w:ascii="Times" w:hAnsi="Times"/>
                <w:color w:val="FF0000"/>
              </w:rPr>
              <w:t>New whole-class reading books for children in Key stage 1.</w:t>
            </w:r>
          </w:p>
        </w:tc>
        <w:tc>
          <w:tcPr>
            <w:tcW w:w="1275" w:type="dxa"/>
          </w:tcPr>
          <w:p w14:paraId="646C657A" w14:textId="07C6EB0B" w:rsidR="000D3146" w:rsidRPr="00966125" w:rsidRDefault="000D3146" w:rsidP="00966125">
            <w:pPr>
              <w:widowControl w:val="0"/>
              <w:autoSpaceDE w:val="0"/>
              <w:autoSpaceDN w:val="0"/>
              <w:adjustRightInd w:val="0"/>
              <w:spacing w:after="240" w:line="360" w:lineRule="atLeast"/>
              <w:rPr>
                <w:rFonts w:ascii="Times" w:hAnsi="Times" w:cs="Times"/>
                <w:color w:val="000000"/>
              </w:rPr>
            </w:pPr>
            <w:r w:rsidRPr="005D6CE1">
              <w:rPr>
                <w:rFonts w:ascii="Times" w:hAnsi="Times" w:cs="Times"/>
                <w:color w:val="000000"/>
              </w:rPr>
              <w:t xml:space="preserve">Eligible pupils from across the school. </w:t>
            </w:r>
          </w:p>
        </w:tc>
        <w:tc>
          <w:tcPr>
            <w:tcW w:w="2127" w:type="dxa"/>
          </w:tcPr>
          <w:p w14:paraId="2D7DEC90" w14:textId="6158DD55" w:rsidR="000D3146" w:rsidRPr="00130FFE" w:rsidRDefault="000D3146" w:rsidP="000D3146">
            <w:pPr>
              <w:rPr>
                <w:rFonts w:ascii="Times" w:hAnsi="Times"/>
              </w:rPr>
            </w:pPr>
            <w:r>
              <w:rPr>
                <w:rFonts w:ascii="Times" w:hAnsi="Times"/>
              </w:rPr>
              <w:t>To enable all children to access quality reading materials to support the development of key reading skills within lessons.</w:t>
            </w:r>
          </w:p>
        </w:tc>
        <w:tc>
          <w:tcPr>
            <w:tcW w:w="5812" w:type="dxa"/>
          </w:tcPr>
          <w:p w14:paraId="0097B9DE" w14:textId="34ECE6BC" w:rsidR="000D3146" w:rsidRPr="00704E20" w:rsidRDefault="000207DB" w:rsidP="00966125">
            <w:pPr>
              <w:rPr>
                <w:rFonts w:ascii="Times" w:hAnsi="Times"/>
              </w:rPr>
            </w:pPr>
            <w:r w:rsidRPr="00704E20">
              <w:rPr>
                <w:rFonts w:ascii="Times" w:hAnsi="Times"/>
              </w:rPr>
              <w:t xml:space="preserve">Children in all of the EYFS and KS1 classes have access to </w:t>
            </w:r>
            <w:r w:rsidR="00966125" w:rsidRPr="00704E20">
              <w:rPr>
                <w:rFonts w:ascii="Times" w:hAnsi="Times"/>
              </w:rPr>
              <w:t xml:space="preserve">a variety of </w:t>
            </w:r>
            <w:r w:rsidRPr="00704E20">
              <w:rPr>
                <w:rFonts w:ascii="Times" w:hAnsi="Times"/>
              </w:rPr>
              <w:t xml:space="preserve">whole class sets of high quality </w:t>
            </w:r>
            <w:r w:rsidR="00966125" w:rsidRPr="00704E20">
              <w:rPr>
                <w:rFonts w:ascii="Times" w:hAnsi="Times"/>
              </w:rPr>
              <w:t xml:space="preserve">texts. These books are used to raise the profile of </w:t>
            </w:r>
            <w:r w:rsidRPr="00704E20">
              <w:rPr>
                <w:rFonts w:ascii="Times" w:hAnsi="Times"/>
              </w:rPr>
              <w:t>reading for pleasure</w:t>
            </w:r>
            <w:r w:rsidR="00966125" w:rsidRPr="00704E20">
              <w:rPr>
                <w:rFonts w:ascii="Times" w:hAnsi="Times"/>
              </w:rPr>
              <w:t xml:space="preserve"> as</w:t>
            </w:r>
            <w:r w:rsidRPr="00704E20">
              <w:rPr>
                <w:rFonts w:ascii="Times" w:hAnsi="Times"/>
              </w:rPr>
              <w:t xml:space="preserve"> well as </w:t>
            </w:r>
            <w:r w:rsidR="00966125" w:rsidRPr="00704E20">
              <w:rPr>
                <w:rFonts w:ascii="Times" w:hAnsi="Times"/>
              </w:rPr>
              <w:t xml:space="preserve">being an integral part of structured </w:t>
            </w:r>
            <w:r w:rsidRPr="00704E20">
              <w:rPr>
                <w:rFonts w:ascii="Times" w:hAnsi="Times"/>
              </w:rPr>
              <w:t xml:space="preserve">reading lessons. </w:t>
            </w:r>
            <w:r w:rsidR="00966125" w:rsidRPr="00704E20">
              <w:rPr>
                <w:rFonts w:ascii="Times" w:hAnsi="Times"/>
              </w:rPr>
              <w:t xml:space="preserve">Having multiple </w:t>
            </w:r>
            <w:r w:rsidRPr="00704E20">
              <w:rPr>
                <w:rFonts w:ascii="Times" w:hAnsi="Times"/>
              </w:rPr>
              <w:t xml:space="preserve">copies of </w:t>
            </w:r>
            <w:r w:rsidR="00966125" w:rsidRPr="00704E20">
              <w:rPr>
                <w:rFonts w:ascii="Times" w:hAnsi="Times"/>
              </w:rPr>
              <w:t xml:space="preserve">a wide variety of fiction </w:t>
            </w:r>
            <w:r w:rsidRPr="00704E20">
              <w:rPr>
                <w:rFonts w:ascii="Times" w:hAnsi="Times"/>
              </w:rPr>
              <w:t>books means that child</w:t>
            </w:r>
            <w:r w:rsidR="00966125" w:rsidRPr="00704E20">
              <w:rPr>
                <w:rFonts w:ascii="Times" w:hAnsi="Times"/>
              </w:rPr>
              <w:t>ren are introduced to a variety of diverse titles, authors and illustrators.</w:t>
            </w:r>
          </w:p>
        </w:tc>
      </w:tr>
    </w:tbl>
    <w:p w14:paraId="2078A3B7" w14:textId="0BF8BFF9" w:rsidR="00915BFA" w:rsidRPr="00440141" w:rsidRDefault="00FE18F7" w:rsidP="007729A1">
      <w:pPr>
        <w:widowControl w:val="0"/>
        <w:autoSpaceDE w:val="0"/>
        <w:autoSpaceDN w:val="0"/>
        <w:adjustRightInd w:val="0"/>
        <w:spacing w:after="240" w:line="560" w:lineRule="atLeast"/>
        <w:rPr>
          <w:rFonts w:ascii="Times" w:hAnsi="Times" w:cs="Times"/>
          <w:color w:val="000000"/>
          <w:sz w:val="28"/>
          <w:szCs w:val="28"/>
        </w:rPr>
      </w:pPr>
      <w:r w:rsidRPr="00D449D4">
        <w:rPr>
          <w:rFonts w:ascii="Times" w:hAnsi="Times" w:cs="Times"/>
          <w:color w:val="FB0007"/>
          <w:sz w:val="28"/>
          <w:szCs w:val="28"/>
        </w:rPr>
        <w:t xml:space="preserve">Academic support </w:t>
      </w:r>
      <w:r w:rsidR="00440141">
        <w:rPr>
          <w:rFonts w:ascii="Times" w:hAnsi="Times" w:cs="Times"/>
          <w:color w:val="FB0007"/>
          <w:sz w:val="28"/>
          <w:szCs w:val="28"/>
        </w:rPr>
        <w:tab/>
      </w:r>
      <w:r w:rsidR="00440141">
        <w:rPr>
          <w:rFonts w:ascii="Times" w:hAnsi="Times" w:cs="Times"/>
          <w:color w:val="FB0007"/>
          <w:sz w:val="28"/>
          <w:szCs w:val="28"/>
        </w:rPr>
        <w:tab/>
      </w:r>
      <w:r w:rsidRPr="00D449D4">
        <w:rPr>
          <w:rFonts w:ascii="Times" w:hAnsi="Times" w:cs="Times"/>
          <w:color w:val="16A53F"/>
          <w:sz w:val="28"/>
          <w:szCs w:val="28"/>
        </w:rPr>
        <w:t>Emotional/</w:t>
      </w:r>
      <w:r w:rsidR="00D449D4">
        <w:rPr>
          <w:rFonts w:ascii="Times" w:hAnsi="Times" w:cs="Times"/>
          <w:color w:val="16A53F"/>
          <w:sz w:val="28"/>
          <w:szCs w:val="28"/>
        </w:rPr>
        <w:t xml:space="preserve"> </w:t>
      </w:r>
      <w:r w:rsidR="00D449D4" w:rsidRPr="00D449D4">
        <w:rPr>
          <w:rFonts w:ascii="Times" w:hAnsi="Times" w:cs="Times"/>
          <w:color w:val="16A53F"/>
          <w:sz w:val="28"/>
          <w:szCs w:val="28"/>
        </w:rPr>
        <w:t>behavioural</w:t>
      </w:r>
      <w:r w:rsidRPr="00D449D4">
        <w:rPr>
          <w:rFonts w:ascii="Times" w:hAnsi="Times" w:cs="Times"/>
          <w:color w:val="16A53F"/>
          <w:sz w:val="28"/>
          <w:szCs w:val="28"/>
        </w:rPr>
        <w:t>/</w:t>
      </w:r>
      <w:r w:rsidR="00D449D4">
        <w:rPr>
          <w:rFonts w:ascii="Times" w:hAnsi="Times" w:cs="Times"/>
          <w:color w:val="16A53F"/>
          <w:sz w:val="28"/>
          <w:szCs w:val="28"/>
        </w:rPr>
        <w:t xml:space="preserve"> </w:t>
      </w:r>
      <w:r w:rsidRPr="00D449D4">
        <w:rPr>
          <w:rFonts w:ascii="Times" w:hAnsi="Times" w:cs="Times"/>
          <w:color w:val="16A53F"/>
          <w:sz w:val="28"/>
          <w:szCs w:val="28"/>
        </w:rPr>
        <w:t xml:space="preserve">family support </w:t>
      </w:r>
    </w:p>
    <w:sectPr w:rsidR="00915BFA" w:rsidRPr="00440141" w:rsidSect="006035F8">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462A2"/>
    <w:multiLevelType w:val="hybridMultilevel"/>
    <w:tmpl w:val="47CCAF7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92"/>
    <w:rsid w:val="00002392"/>
    <w:rsid w:val="0001017C"/>
    <w:rsid w:val="00010837"/>
    <w:rsid w:val="00015880"/>
    <w:rsid w:val="000207DB"/>
    <w:rsid w:val="000358A4"/>
    <w:rsid w:val="00041A64"/>
    <w:rsid w:val="00046C2E"/>
    <w:rsid w:val="00074717"/>
    <w:rsid w:val="000A3969"/>
    <w:rsid w:val="000A4B6E"/>
    <w:rsid w:val="000C1FA4"/>
    <w:rsid w:val="000D3146"/>
    <w:rsid w:val="00130FFE"/>
    <w:rsid w:val="00151F16"/>
    <w:rsid w:val="001D45C2"/>
    <w:rsid w:val="001F7565"/>
    <w:rsid w:val="00221A86"/>
    <w:rsid w:val="002C31E5"/>
    <w:rsid w:val="002E0D8C"/>
    <w:rsid w:val="002F55CE"/>
    <w:rsid w:val="0033246D"/>
    <w:rsid w:val="00332B3D"/>
    <w:rsid w:val="0035492D"/>
    <w:rsid w:val="0039212A"/>
    <w:rsid w:val="003D49D7"/>
    <w:rsid w:val="004073C9"/>
    <w:rsid w:val="00432A8B"/>
    <w:rsid w:val="00440141"/>
    <w:rsid w:val="00487599"/>
    <w:rsid w:val="00493C37"/>
    <w:rsid w:val="0049663F"/>
    <w:rsid w:val="00497D07"/>
    <w:rsid w:val="005542DD"/>
    <w:rsid w:val="00591EA8"/>
    <w:rsid w:val="005A0502"/>
    <w:rsid w:val="005B737D"/>
    <w:rsid w:val="005D6CE1"/>
    <w:rsid w:val="005D75FD"/>
    <w:rsid w:val="006035F8"/>
    <w:rsid w:val="00647909"/>
    <w:rsid w:val="00692ECC"/>
    <w:rsid w:val="006B7F61"/>
    <w:rsid w:val="00704E20"/>
    <w:rsid w:val="007729A1"/>
    <w:rsid w:val="007D2EA5"/>
    <w:rsid w:val="00831D78"/>
    <w:rsid w:val="008F3302"/>
    <w:rsid w:val="00915BFA"/>
    <w:rsid w:val="00936117"/>
    <w:rsid w:val="00966125"/>
    <w:rsid w:val="00973BED"/>
    <w:rsid w:val="009A1225"/>
    <w:rsid w:val="009F665D"/>
    <w:rsid w:val="00A075D5"/>
    <w:rsid w:val="00A77E49"/>
    <w:rsid w:val="00A906AC"/>
    <w:rsid w:val="00A9575A"/>
    <w:rsid w:val="00AE15C2"/>
    <w:rsid w:val="00B2482D"/>
    <w:rsid w:val="00B66060"/>
    <w:rsid w:val="00B97D72"/>
    <w:rsid w:val="00BD1404"/>
    <w:rsid w:val="00BE6382"/>
    <w:rsid w:val="00C25A42"/>
    <w:rsid w:val="00C41A50"/>
    <w:rsid w:val="00C51754"/>
    <w:rsid w:val="00C5362D"/>
    <w:rsid w:val="00C775B9"/>
    <w:rsid w:val="00C80509"/>
    <w:rsid w:val="00C95DA7"/>
    <w:rsid w:val="00CF3273"/>
    <w:rsid w:val="00D03156"/>
    <w:rsid w:val="00D3091D"/>
    <w:rsid w:val="00D34438"/>
    <w:rsid w:val="00D449D4"/>
    <w:rsid w:val="00D63716"/>
    <w:rsid w:val="00D67014"/>
    <w:rsid w:val="00D71566"/>
    <w:rsid w:val="00D9569B"/>
    <w:rsid w:val="00E3324A"/>
    <w:rsid w:val="00E85ECB"/>
    <w:rsid w:val="00EA014F"/>
    <w:rsid w:val="00EF50AA"/>
    <w:rsid w:val="00F13B92"/>
    <w:rsid w:val="00F57EEA"/>
    <w:rsid w:val="00F870FE"/>
    <w:rsid w:val="00FA46AB"/>
    <w:rsid w:val="00FB53B1"/>
    <w:rsid w:val="00FD78C7"/>
    <w:rsid w:val="00FE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2A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647205">
      <w:bodyDiv w:val="1"/>
      <w:marLeft w:val="0"/>
      <w:marRight w:val="0"/>
      <w:marTop w:val="0"/>
      <w:marBottom w:val="0"/>
      <w:divBdr>
        <w:top w:val="none" w:sz="0" w:space="0" w:color="auto"/>
        <w:left w:val="none" w:sz="0" w:space="0" w:color="auto"/>
        <w:bottom w:val="none" w:sz="0" w:space="0" w:color="auto"/>
        <w:right w:val="none" w:sz="0" w:space="0" w:color="auto"/>
      </w:divBdr>
    </w:div>
    <w:div w:id="1759524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7E2FE-872F-4863-9DDF-EC9522F9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MDT BUILD TEST</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Cooke</dc:creator>
  <cp:keywords/>
  <dc:description/>
  <cp:lastModifiedBy>Microsoft Office User</cp:lastModifiedBy>
  <cp:revision>9</cp:revision>
  <dcterms:created xsi:type="dcterms:W3CDTF">2020-12-02T13:54:00Z</dcterms:created>
  <dcterms:modified xsi:type="dcterms:W3CDTF">2021-02-11T15:08:00Z</dcterms:modified>
</cp:coreProperties>
</file>